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4FDC686" w:rsidR="004020C5" w:rsidRDefault="004020C5" w:rsidP="00DF56A4">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DF56A4">
        <w:rPr>
          <w:rFonts w:ascii="Arial" w:hAnsi="Arial" w:cs="Arial"/>
          <w:sz w:val="22"/>
          <w:szCs w:val="22"/>
        </w:rPr>
        <w:t>dostawy</w:t>
      </w:r>
      <w:r w:rsidR="00DF56A4"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3E76FEFD" w14:textId="13366292" w:rsidR="00F1451C" w:rsidRDefault="00233E6B" w:rsidP="00F1451C">
      <w:pPr>
        <w:spacing w:line="304" w:lineRule="exact"/>
        <w:jc w:val="center"/>
        <w:rPr>
          <w:rFonts w:ascii="Arial" w:hAnsi="Arial" w:cs="Arial"/>
          <w:b/>
          <w:sz w:val="22"/>
          <w:szCs w:val="22"/>
        </w:rPr>
      </w:pPr>
      <w:r w:rsidRPr="00233E6B">
        <w:rPr>
          <w:rFonts w:ascii="Arial" w:hAnsi="Arial" w:cs="Arial"/>
          <w:b/>
          <w:i/>
          <w:sz w:val="22"/>
          <w:szCs w:val="22"/>
        </w:rPr>
        <w:t>„Dostawa transformatora blokowego 290 MVA 400 kV z przełącznikiem zaczepów (PPZ) na stanowisk</w:t>
      </w:r>
      <w:r w:rsidR="00E26000">
        <w:rPr>
          <w:rFonts w:ascii="Arial" w:hAnsi="Arial" w:cs="Arial"/>
          <w:b/>
          <w:i/>
          <w:sz w:val="22"/>
          <w:szCs w:val="22"/>
        </w:rPr>
        <w:t>o</w:t>
      </w:r>
      <w:r w:rsidRPr="00233E6B">
        <w:rPr>
          <w:rFonts w:ascii="Arial" w:hAnsi="Arial" w:cs="Arial"/>
          <w:b/>
          <w:i/>
          <w:sz w:val="22"/>
          <w:szCs w:val="22"/>
        </w:rPr>
        <w:t xml:space="preserve"> TB9 w Enea Elektrownia Połaniec S.A.”</w:t>
      </w: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653B43"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287030D7"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E139BF">
        <w:rPr>
          <w:rFonts w:ascii="Arial" w:hAnsi="Arial" w:cs="Arial"/>
          <w:sz w:val="22"/>
          <w:szCs w:val="22"/>
        </w:rPr>
        <w:t>11</w:t>
      </w:r>
      <w:r w:rsidR="00B83E76">
        <w:rPr>
          <w:rFonts w:ascii="Arial" w:hAnsi="Arial" w:cs="Arial"/>
          <w:sz w:val="22"/>
          <w:szCs w:val="22"/>
        </w:rPr>
        <w:t>/202</w:t>
      </w:r>
      <w:r w:rsidR="006A0593">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0B435921" w:rsidR="004020C5" w:rsidRPr="00F1451C" w:rsidRDefault="00DD0AC1" w:rsidP="00917A01">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E139BF">
        <w:rPr>
          <w:rFonts w:cs="Arial"/>
          <w:caps/>
          <w:szCs w:val="22"/>
        </w:rPr>
        <w:t>SIERPIEŃ</w:t>
      </w:r>
      <w:r w:rsidR="00E139BF"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653B43"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653B43"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6FC67CB" w14:textId="77777777" w:rsidR="002B2D62" w:rsidRDefault="002B2D62" w:rsidP="002B2D62">
      <w:pPr>
        <w:pStyle w:val="Nagwek1"/>
        <w:numPr>
          <w:ilvl w:val="0"/>
          <w:numId w:val="73"/>
        </w:numPr>
        <w:shd w:val="clear" w:color="auto" w:fill="FFFFFF"/>
        <w:spacing w:before="0" w:after="0" w:line="304" w:lineRule="exact"/>
        <w:jc w:val="both"/>
        <w:rPr>
          <w:bCs w:val="0"/>
          <w:kern w:val="0"/>
          <w:sz w:val="22"/>
          <w:szCs w:val="22"/>
        </w:rPr>
      </w:pPr>
      <w:r w:rsidRPr="00F1451C">
        <w:rPr>
          <w:bCs w:val="0"/>
          <w:kern w:val="0"/>
          <w:sz w:val="22"/>
          <w:szCs w:val="22"/>
        </w:rPr>
        <w:t>Treść obowiązku informacyjnego dla uczestników postępowań o zamówienia publiczne</w:t>
      </w:r>
    </w:p>
    <w:p w14:paraId="3C26ACFD" w14:textId="77777777" w:rsidR="002B2D62" w:rsidRDefault="002B2D62" w:rsidP="002B2D62"/>
    <w:p w14:paraId="32C7425F" w14:textId="77777777" w:rsidR="002B2D62" w:rsidRPr="00EB7738" w:rsidRDefault="002B2D62" w:rsidP="002B2D62">
      <w:pPr>
        <w:tabs>
          <w:tab w:val="left" w:pos="708"/>
        </w:tabs>
        <w:spacing w:line="300" w:lineRule="auto"/>
        <w:jc w:val="both"/>
        <w:rPr>
          <w:rFonts w:ascii="Arial" w:hAnsi="Arial" w:cs="Arial"/>
          <w:sz w:val="22"/>
          <w:szCs w:val="20"/>
        </w:rPr>
      </w:pPr>
      <w:r w:rsidRPr="00EB7738">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B7738">
        <w:rPr>
          <w:rFonts w:ascii="Arial" w:hAnsi="Arial" w:cs="Arial"/>
          <w:b/>
          <w:sz w:val="22"/>
          <w:szCs w:val="20"/>
        </w:rPr>
        <w:t>RODO</w:t>
      </w:r>
      <w:r w:rsidRPr="00EB7738">
        <w:rPr>
          <w:rFonts w:ascii="Arial" w:hAnsi="Arial" w:cs="Arial"/>
          <w:sz w:val="22"/>
          <w:szCs w:val="20"/>
        </w:rPr>
        <w:t>, informujemy, że:</w:t>
      </w:r>
    </w:p>
    <w:p w14:paraId="214A15E6" w14:textId="77777777" w:rsidR="002B2D62" w:rsidRPr="00EB7738" w:rsidRDefault="002B2D62" w:rsidP="002B2D62">
      <w:pPr>
        <w:tabs>
          <w:tab w:val="left" w:pos="708"/>
        </w:tabs>
        <w:spacing w:line="300" w:lineRule="auto"/>
        <w:rPr>
          <w:rFonts w:ascii="Arial" w:hAnsi="Arial" w:cs="Arial"/>
          <w:sz w:val="22"/>
          <w:szCs w:val="20"/>
        </w:rPr>
      </w:pPr>
    </w:p>
    <w:p w14:paraId="3236D4CC"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7C8E7172"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FA30C5C" w14:textId="77777777" w:rsidR="002B2D62" w:rsidRPr="00EB7738" w:rsidRDefault="002B2D62" w:rsidP="002B2D62">
      <w:pPr>
        <w:pStyle w:val="Akapitzlist"/>
        <w:numPr>
          <w:ilvl w:val="0"/>
          <w:numId w:val="74"/>
        </w:numPr>
        <w:spacing w:line="300" w:lineRule="auto"/>
        <w:ind w:left="1276" w:hanging="425"/>
        <w:jc w:val="both"/>
        <w:rPr>
          <w:rFonts w:ascii="Arial" w:hAnsi="Arial" w:cs="Arial"/>
          <w:sz w:val="22"/>
          <w:szCs w:val="20"/>
        </w:rPr>
      </w:pPr>
      <w:r w:rsidRPr="00EB7738">
        <w:rPr>
          <w:rFonts w:ascii="Arial" w:hAnsi="Arial" w:cs="Arial"/>
          <w:sz w:val="22"/>
          <w:szCs w:val="20"/>
        </w:rPr>
        <w:t xml:space="preserve">poprzez adres e-mail do Inspektora Ochrony Danych: </w:t>
      </w:r>
      <w:hyperlink r:id="rId11" w:history="1">
        <w:r w:rsidRPr="00EB7738">
          <w:rPr>
            <w:rFonts w:ascii="Arial" w:hAnsi="Arial" w:cs="Arial"/>
            <w:color w:val="000000" w:themeColor="text1"/>
            <w:sz w:val="22"/>
            <w:szCs w:val="20"/>
          </w:rPr>
          <w:t>eep.iod@enea.pl</w:t>
        </w:r>
      </w:hyperlink>
      <w:r w:rsidRPr="00EB7738">
        <w:rPr>
          <w:rFonts w:ascii="Arial" w:hAnsi="Arial" w:cs="Arial"/>
          <w:sz w:val="22"/>
          <w:szCs w:val="20"/>
        </w:rPr>
        <w:t xml:space="preserve">, </w:t>
      </w:r>
    </w:p>
    <w:p w14:paraId="2D1E1FA2" w14:textId="77777777" w:rsidR="002B2D62" w:rsidRPr="00EB7738" w:rsidRDefault="002B2D62" w:rsidP="002B2D62">
      <w:pPr>
        <w:pStyle w:val="Akapitzlist"/>
        <w:numPr>
          <w:ilvl w:val="0"/>
          <w:numId w:val="74"/>
        </w:numPr>
        <w:spacing w:line="300" w:lineRule="auto"/>
        <w:ind w:left="1276" w:hanging="425"/>
        <w:jc w:val="both"/>
        <w:rPr>
          <w:rFonts w:ascii="Arial" w:hAnsi="Arial" w:cs="Arial"/>
          <w:sz w:val="22"/>
          <w:szCs w:val="20"/>
        </w:rPr>
      </w:pPr>
      <w:r w:rsidRPr="00EB7738">
        <w:rPr>
          <w:rFonts w:ascii="Arial" w:hAnsi="Arial" w:cs="Arial"/>
          <w:sz w:val="22"/>
          <w:szCs w:val="20"/>
        </w:rPr>
        <w:t>pisemnie, przesyłając korespondencję na adres: Enea Elektrownia Połaniec S.A., Zawada 26, 28-230 Połaniec, z dopiskiem ‘IOD – Inspektor Ochrony Danych’.</w:t>
      </w:r>
    </w:p>
    <w:p w14:paraId="77B04737"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Pani/Pana dane osobowe przetwarzane będą na podstawie:</w:t>
      </w:r>
    </w:p>
    <w:p w14:paraId="40A9001E" w14:textId="77777777" w:rsidR="002B2D62" w:rsidRPr="00EB7738" w:rsidRDefault="002B2D62" w:rsidP="002B2D62">
      <w:pPr>
        <w:pStyle w:val="Akapitzlist"/>
        <w:numPr>
          <w:ilvl w:val="0"/>
          <w:numId w:val="77"/>
        </w:numPr>
        <w:spacing w:line="300" w:lineRule="auto"/>
        <w:ind w:left="1276" w:hanging="425"/>
        <w:jc w:val="both"/>
        <w:rPr>
          <w:rFonts w:ascii="Arial" w:hAnsi="Arial" w:cs="Arial"/>
          <w:sz w:val="22"/>
          <w:szCs w:val="20"/>
        </w:rPr>
      </w:pPr>
      <w:r w:rsidRPr="00EB7738">
        <w:rPr>
          <w:rFonts w:ascii="Arial" w:hAnsi="Arial" w:cs="Arial"/>
          <w:sz w:val="22"/>
          <w:szCs w:val="20"/>
        </w:rPr>
        <w:t xml:space="preserve">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w:t>
      </w:r>
      <w:r w:rsidRPr="00EB7738">
        <w:rPr>
          <w:rFonts w:ascii="Arial" w:hAnsi="Arial" w:cs="Arial"/>
          <w:sz w:val="22"/>
          <w:szCs w:val="20"/>
        </w:rPr>
        <w:lastRenderedPageBreak/>
        <w:t>realizacji obowiązków podatkowych/rachunkowych i innych obowiązków prawnych ciążących na Administratorze;</w:t>
      </w:r>
    </w:p>
    <w:p w14:paraId="2E76518C" w14:textId="77777777" w:rsidR="002B2D62" w:rsidRPr="00EB7738" w:rsidRDefault="002B2D62" w:rsidP="002B2D62">
      <w:pPr>
        <w:pStyle w:val="Akapitzlist"/>
        <w:numPr>
          <w:ilvl w:val="0"/>
          <w:numId w:val="77"/>
        </w:numPr>
        <w:spacing w:line="300" w:lineRule="auto"/>
        <w:ind w:left="1276" w:hanging="425"/>
        <w:jc w:val="both"/>
        <w:rPr>
          <w:rFonts w:ascii="Arial" w:hAnsi="Arial" w:cs="Arial"/>
          <w:sz w:val="22"/>
          <w:szCs w:val="20"/>
        </w:rPr>
      </w:pPr>
      <w:r w:rsidRPr="00EB7738">
        <w:rPr>
          <w:rFonts w:ascii="Arial" w:hAnsi="Arial" w:cs="Arial"/>
          <w:sz w:val="22"/>
          <w:szCs w:val="20"/>
        </w:rPr>
        <w:t>art. 6 ust. 1 lit. f RODO – przetwarzanie wynika z prawnie uzasadnionych interesów realizowanych przez Administratora, w celu ustalenia, dochodzenia bądź obrony przed roszczeniami.</w:t>
      </w:r>
    </w:p>
    <w:p w14:paraId="0C2328C0"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Administrator może ujawnić Pana/Pani dane osobowe następującym podmiotom:</w:t>
      </w:r>
    </w:p>
    <w:p w14:paraId="3BDF0CC4"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upoważnionym na podstawie przepisów prawa,</w:t>
      </w:r>
    </w:p>
    <w:p w14:paraId="76F98BD3"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5E760893"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z Grupy Kapitałowej ENEA,</w:t>
      </w:r>
    </w:p>
    <w:p w14:paraId="7133D108" w14:textId="77777777" w:rsidR="002B2D62" w:rsidRPr="00EB7738" w:rsidRDefault="002B2D62" w:rsidP="002B2D62">
      <w:pPr>
        <w:pStyle w:val="Akapitzlist"/>
        <w:numPr>
          <w:ilvl w:val="0"/>
          <w:numId w:val="76"/>
        </w:numPr>
        <w:spacing w:line="276" w:lineRule="auto"/>
        <w:ind w:left="1276" w:hanging="425"/>
        <w:jc w:val="both"/>
        <w:rPr>
          <w:rFonts w:ascii="Arial" w:hAnsi="Arial" w:cs="Arial"/>
          <w:sz w:val="22"/>
          <w:szCs w:val="20"/>
        </w:rPr>
      </w:pPr>
      <w:r w:rsidRPr="00EB7738">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6BE713BE" w14:textId="77777777" w:rsidR="002B2D62" w:rsidRPr="00EB7738" w:rsidRDefault="002B2D62" w:rsidP="002B2D62">
      <w:pPr>
        <w:tabs>
          <w:tab w:val="left" w:pos="708"/>
          <w:tab w:val="left" w:pos="3402"/>
        </w:tabs>
        <w:spacing w:line="300" w:lineRule="auto"/>
        <w:ind w:left="578"/>
        <w:contextualSpacing/>
        <w:rPr>
          <w:rFonts w:ascii="Arial" w:hAnsi="Arial" w:cs="Arial"/>
          <w:sz w:val="22"/>
          <w:szCs w:val="20"/>
        </w:rPr>
      </w:pPr>
      <w:r w:rsidRPr="00EB7738">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1AED5956"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1E88EEB8"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Obowiązek podania przez Panią/Pana danych osobowych bezpośrednio Pani/Pana dotyczących jest wymogiem ustawowym określonym w przepisach ustawy Pzp, związanym z udziałem w postępowaniu o udzielenie zamówienia publicznego.</w:t>
      </w:r>
    </w:p>
    <w:p w14:paraId="063ABE59" w14:textId="77777777" w:rsidR="002B2D62" w:rsidRPr="00EB7738" w:rsidRDefault="002B2D62" w:rsidP="002B2D62">
      <w:pPr>
        <w:tabs>
          <w:tab w:val="left" w:pos="708"/>
          <w:tab w:val="left" w:pos="3402"/>
        </w:tabs>
        <w:spacing w:line="300" w:lineRule="auto"/>
        <w:ind w:left="578"/>
        <w:contextualSpacing/>
        <w:rPr>
          <w:rFonts w:ascii="Arial" w:hAnsi="Arial" w:cs="Arial"/>
          <w:sz w:val="22"/>
          <w:szCs w:val="20"/>
        </w:rPr>
      </w:pPr>
      <w:r w:rsidRPr="00EB7738">
        <w:rPr>
          <w:rFonts w:ascii="Arial" w:hAnsi="Arial" w:cs="Arial"/>
          <w:sz w:val="22"/>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16A503F9"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W odniesieniu do Pani/Pana danych osobowych decyzje nie będą podejmowane w sposób zautomatyzowany (</w:t>
      </w:r>
      <w:r w:rsidRPr="00EB7738">
        <w:rPr>
          <w:rFonts w:ascii="Arial" w:hAnsi="Arial" w:cs="Arial"/>
          <w:bCs/>
          <w:sz w:val="22"/>
          <w:szCs w:val="20"/>
        </w:rPr>
        <w:t>nie będą podlegały profilowaniu)</w:t>
      </w:r>
      <w:r w:rsidRPr="00EB7738">
        <w:rPr>
          <w:rFonts w:ascii="Arial" w:hAnsi="Arial" w:cs="Arial"/>
          <w:sz w:val="22"/>
          <w:szCs w:val="20"/>
        </w:rPr>
        <w:t>, stosownie do art. 22 RODO.</w:t>
      </w:r>
    </w:p>
    <w:p w14:paraId="53961E4E"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lastRenderedPageBreak/>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41156EAD"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sz w:val="22"/>
          <w:szCs w:val="20"/>
        </w:rPr>
      </w:pPr>
      <w:r w:rsidRPr="00EB7738">
        <w:rPr>
          <w:rFonts w:ascii="Arial" w:hAnsi="Arial" w:cs="Arial"/>
          <w:sz w:val="22"/>
          <w:szCs w:val="20"/>
        </w:rPr>
        <w:t>Posiada Pani/Pan prawo żądania:</w:t>
      </w:r>
    </w:p>
    <w:p w14:paraId="6E43C29A"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8D9365"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2A5C5080" w14:textId="77777777" w:rsidR="002B2D62" w:rsidRPr="00EB7738" w:rsidRDefault="002B2D62" w:rsidP="002B2D62">
      <w:pPr>
        <w:numPr>
          <w:ilvl w:val="0"/>
          <w:numId w:val="23"/>
        </w:numPr>
        <w:tabs>
          <w:tab w:val="left" w:pos="708"/>
          <w:tab w:val="left" w:pos="3402"/>
        </w:tabs>
        <w:spacing w:line="300" w:lineRule="auto"/>
        <w:ind w:left="1286"/>
        <w:contextualSpacing/>
        <w:jc w:val="both"/>
        <w:rPr>
          <w:rFonts w:ascii="Arial" w:hAnsi="Arial" w:cs="Arial"/>
          <w:sz w:val="22"/>
          <w:szCs w:val="20"/>
        </w:rPr>
      </w:pPr>
      <w:r w:rsidRPr="00EB7738">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32890AEE"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Nie przysługuje Pani/Panu:</w:t>
      </w:r>
    </w:p>
    <w:p w14:paraId="4E750A6D"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w związku z art. 17 ust. 3 lit. b, d lub e RODO prawo do usunięcia danych osobowych;</w:t>
      </w:r>
    </w:p>
    <w:p w14:paraId="7B1DD9C0"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prawo do przenoszenia danych osobowych, o którym mowa w art. 20 RODO, gdyż podstawą prawną przetwarzania danych osobowych jest przepis art. 6 ust. 1 lit. c RODO;</w:t>
      </w:r>
    </w:p>
    <w:p w14:paraId="43379901" w14:textId="77777777" w:rsidR="002B2D62" w:rsidRPr="00EB7738" w:rsidRDefault="002B2D62" w:rsidP="002B2D62">
      <w:pPr>
        <w:numPr>
          <w:ilvl w:val="0"/>
          <w:numId w:val="24"/>
        </w:numPr>
        <w:tabs>
          <w:tab w:val="left" w:pos="708"/>
          <w:tab w:val="left" w:pos="3402"/>
        </w:tabs>
        <w:spacing w:line="300" w:lineRule="auto"/>
        <w:ind w:left="1298"/>
        <w:contextualSpacing/>
        <w:jc w:val="both"/>
        <w:rPr>
          <w:rFonts w:ascii="Arial" w:hAnsi="Arial" w:cs="Arial"/>
          <w:bCs/>
          <w:sz w:val="22"/>
          <w:szCs w:val="20"/>
        </w:rPr>
      </w:pPr>
      <w:r w:rsidRPr="00EB7738">
        <w:rPr>
          <w:rFonts w:ascii="Arial" w:hAnsi="Arial" w:cs="Arial"/>
          <w:bCs/>
          <w:sz w:val="22"/>
          <w:szCs w:val="20"/>
        </w:rPr>
        <w:t>na podstawie art. 21 RODO prawo sprzeciwu, wobec przetwarzania danych osobowych, gdyż podstawą prawną przetwarzania Pani/Pana danych osobowych jest art. 6 ust. 1 lit. c RODO.</w:t>
      </w:r>
    </w:p>
    <w:p w14:paraId="46F597C0"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56CB792A" w14:textId="77777777" w:rsidR="002B2D62" w:rsidRPr="00EB7738" w:rsidRDefault="002B2D62" w:rsidP="002B2D62">
      <w:pPr>
        <w:numPr>
          <w:ilvl w:val="0"/>
          <w:numId w:val="75"/>
        </w:numPr>
        <w:tabs>
          <w:tab w:val="left" w:pos="708"/>
          <w:tab w:val="left" w:pos="3402"/>
        </w:tabs>
        <w:spacing w:line="300" w:lineRule="auto"/>
        <w:ind w:left="578"/>
        <w:contextualSpacing/>
        <w:jc w:val="both"/>
        <w:rPr>
          <w:rFonts w:ascii="Arial" w:hAnsi="Arial" w:cs="Arial"/>
          <w:bCs/>
          <w:sz w:val="22"/>
          <w:szCs w:val="20"/>
        </w:rPr>
      </w:pPr>
      <w:r w:rsidRPr="00EB7738">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019867C1" w14:textId="701F48F3" w:rsidR="00190A59" w:rsidRPr="00F1451C" w:rsidRDefault="00190A59" w:rsidP="00824333">
      <w:pPr>
        <w:pStyle w:val="pkt"/>
        <w:spacing w:before="0" w:after="0" w:line="304" w:lineRule="exact"/>
        <w:rPr>
          <w:rFonts w:ascii="Arial" w:hAnsi="Arial" w:cs="Arial"/>
          <w:sz w:val="22"/>
          <w:szCs w:val="22"/>
        </w:rPr>
      </w:pP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6E685BF9" w14:textId="2D1183CA" w:rsidR="00377028" w:rsidRDefault="00523D8F" w:rsidP="00721C3F">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721C3F">
        <w:rPr>
          <w:rFonts w:ascii="Arial" w:hAnsi="Arial" w:cs="Arial"/>
          <w:sz w:val="22"/>
          <w:szCs w:val="22"/>
        </w:rPr>
        <w:t>dostaw</w:t>
      </w:r>
      <w:r w:rsidR="00ED367C" w:rsidRPr="00F1451C">
        <w:rPr>
          <w:rFonts w:ascii="Arial" w:hAnsi="Arial" w:cs="Arial"/>
          <w:sz w:val="22"/>
          <w:szCs w:val="22"/>
        </w:rPr>
        <w:t>.</w:t>
      </w:r>
    </w:p>
    <w:p w14:paraId="7A7F3F15" w14:textId="308A8D28" w:rsidR="00A75D4E" w:rsidRPr="00E83A99" w:rsidRDefault="00A75D4E" w:rsidP="00A75D4E">
      <w:pPr>
        <w:pStyle w:val="pkt"/>
        <w:spacing w:line="304" w:lineRule="exact"/>
        <w:ind w:left="426" w:hanging="426"/>
        <w:rPr>
          <w:rFonts w:ascii="Arial" w:hAnsi="Arial" w:cs="Arial"/>
          <w:sz w:val="22"/>
          <w:szCs w:val="22"/>
        </w:rPr>
      </w:pPr>
      <w:r>
        <w:rPr>
          <w:rFonts w:ascii="Arial" w:hAnsi="Arial" w:cs="Arial"/>
          <w:b/>
          <w:sz w:val="22"/>
          <w:szCs w:val="22"/>
        </w:rPr>
        <w:t>7.</w:t>
      </w:r>
      <w:r>
        <w:rPr>
          <w:rFonts w:ascii="Arial" w:hAnsi="Arial" w:cs="Arial"/>
          <w:sz w:val="22"/>
          <w:szCs w:val="22"/>
        </w:rPr>
        <w:t xml:space="preserve"> </w:t>
      </w:r>
      <w:r w:rsidRPr="00E83A99">
        <w:rPr>
          <w:rFonts w:ascii="Arial" w:hAnsi="Arial" w:cs="Arial"/>
          <w:sz w:val="22"/>
          <w:szCs w:val="22"/>
        </w:rPr>
        <w:t xml:space="preserve">Zamawiający, ze względu na specyfikę przedmiotu zamówienia, </w:t>
      </w:r>
      <w:r w:rsidRPr="004A62E4">
        <w:rPr>
          <w:rFonts w:ascii="Arial" w:hAnsi="Arial" w:cs="Arial"/>
          <w:b/>
          <w:sz w:val="22"/>
          <w:szCs w:val="22"/>
        </w:rPr>
        <w:t>wymaga</w:t>
      </w:r>
      <w:r w:rsidRPr="00E83A99">
        <w:rPr>
          <w:rFonts w:ascii="Arial" w:hAnsi="Arial" w:cs="Arial"/>
          <w:sz w:val="22"/>
          <w:szCs w:val="22"/>
        </w:rPr>
        <w:t xml:space="preserve"> złożenia oferty po odbyciu wizji lokalnej, mającej na celu zapoznanie potencjalnych Wykonawców z ogólną topografią Elektrowni, warunkami wykonania prac i specyfiką urządzeń. Zamawiający umożliwia odbycie wizji lokalnej w każdy wtorek, w godz. od 08:00 do 14:00 w okresie biegu terminu na składanie ofert.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2" w:history="1">
        <w:r w:rsidR="00045BD1" w:rsidRPr="001B5A25">
          <w:rPr>
            <w:rStyle w:val="Hipercze"/>
          </w:rPr>
          <w:t>marek.wojdan@enea.pl</w:t>
        </w:r>
      </w:hyperlink>
      <w:r w:rsidR="00045BD1">
        <w:t xml:space="preserve"> </w:t>
      </w:r>
      <w:r>
        <w:rPr>
          <w:rFonts w:ascii="Arial" w:hAnsi="Arial" w:cs="Arial"/>
          <w:sz w:val="22"/>
          <w:szCs w:val="22"/>
        </w:rPr>
        <w:t xml:space="preserve"> oraz </w:t>
      </w:r>
      <w:hyperlink r:id="rId13" w:history="1">
        <w:r w:rsidR="00045BD1" w:rsidRPr="001B5A25">
          <w:rPr>
            <w:rStyle w:val="Hipercze"/>
            <w:rFonts w:ascii="Arial" w:hAnsi="Arial" w:cs="Arial"/>
            <w:sz w:val="22"/>
            <w:szCs w:val="22"/>
          </w:rPr>
          <w:t>marcin.noga@enea.pl</w:t>
        </w:r>
      </w:hyperlink>
      <w:r>
        <w:rPr>
          <w:rFonts w:ascii="Arial" w:hAnsi="Arial" w:cs="Arial"/>
          <w:sz w:val="22"/>
          <w:szCs w:val="22"/>
        </w:rPr>
        <w:t xml:space="preserve"> (osoby</w:t>
      </w:r>
      <w:r w:rsidRPr="00E83A99">
        <w:rPr>
          <w:rFonts w:ascii="Arial" w:hAnsi="Arial" w:cs="Arial"/>
          <w:sz w:val="22"/>
          <w:szCs w:val="22"/>
        </w:rPr>
        <w:t xml:space="preserve"> do kontaktów ws. wizji lokalnej – Pan </w:t>
      </w:r>
      <w:r w:rsidR="00045BD1">
        <w:rPr>
          <w:rFonts w:ascii="Arial" w:hAnsi="Arial" w:cs="Arial"/>
          <w:sz w:val="22"/>
          <w:szCs w:val="22"/>
        </w:rPr>
        <w:t>Marek Wojdan</w:t>
      </w:r>
      <w:r w:rsidRPr="00E83A99">
        <w:rPr>
          <w:rFonts w:ascii="Arial" w:hAnsi="Arial" w:cs="Arial"/>
          <w:sz w:val="22"/>
          <w:szCs w:val="22"/>
        </w:rPr>
        <w:t xml:space="preserve"> tel. </w:t>
      </w:r>
      <w:r w:rsidR="00DA3B00" w:rsidRPr="00DA3B00">
        <w:rPr>
          <w:rFonts w:ascii="Arial" w:hAnsi="Arial" w:cs="Arial"/>
          <w:sz w:val="22"/>
          <w:szCs w:val="22"/>
        </w:rPr>
        <w:t xml:space="preserve">+48158656161 </w:t>
      </w:r>
      <w:r>
        <w:rPr>
          <w:rFonts w:ascii="Arial" w:hAnsi="Arial" w:cs="Arial"/>
          <w:sz w:val="22"/>
          <w:szCs w:val="22"/>
        </w:rPr>
        <w:t xml:space="preserve">oraz Pan </w:t>
      </w:r>
      <w:r w:rsidR="00045BD1">
        <w:rPr>
          <w:rFonts w:ascii="Arial" w:hAnsi="Arial" w:cs="Arial"/>
          <w:sz w:val="22"/>
          <w:szCs w:val="22"/>
        </w:rPr>
        <w:t>Marcin Noga</w:t>
      </w:r>
      <w:r>
        <w:rPr>
          <w:rFonts w:ascii="Arial" w:hAnsi="Arial" w:cs="Arial"/>
          <w:sz w:val="22"/>
          <w:szCs w:val="22"/>
        </w:rPr>
        <w:t xml:space="preserve"> </w:t>
      </w:r>
      <w:r w:rsidR="00DA3B00">
        <w:rPr>
          <w:rFonts w:ascii="Arial" w:hAnsi="Arial" w:cs="Arial"/>
          <w:sz w:val="22"/>
          <w:szCs w:val="22"/>
        </w:rPr>
        <w:t>tel. +48158656394</w:t>
      </w:r>
      <w:r w:rsidRPr="00E83A99">
        <w:rPr>
          <w:rFonts w:ascii="Arial" w:hAnsi="Arial" w:cs="Arial"/>
          <w:sz w:val="22"/>
          <w:szCs w:val="22"/>
        </w:rPr>
        <w:t xml:space="preserve">) z minimum 3 dniowym wyprzedzeniem, celem ustalenia szkolenia z zakresu BHP. Załącznik Z-2 do Dokumentu Związanego nr 2 do Instrukcji Organizacji Bezpiecznej Pracy - I/DB/B/20/2013 dostępny jest na stronie: </w:t>
      </w:r>
    </w:p>
    <w:p w14:paraId="7EA40B13" w14:textId="77777777" w:rsidR="00A75D4E" w:rsidRPr="00E83A99" w:rsidRDefault="00A75D4E" w:rsidP="00A75D4E">
      <w:pPr>
        <w:pStyle w:val="pkt"/>
        <w:spacing w:line="304" w:lineRule="exact"/>
        <w:ind w:left="426" w:hanging="426"/>
        <w:rPr>
          <w:rFonts w:ascii="Arial" w:hAnsi="Arial" w:cs="Arial"/>
          <w:sz w:val="22"/>
          <w:szCs w:val="22"/>
        </w:rPr>
      </w:pPr>
      <w:r w:rsidRPr="00E83A99">
        <w:rPr>
          <w:rFonts w:ascii="Arial" w:hAnsi="Arial" w:cs="Arial"/>
          <w:sz w:val="22"/>
          <w:szCs w:val="22"/>
        </w:rPr>
        <w:t xml:space="preserve">       https://www.enea.pl/pl/grupaenea/o-grupie/spolki-grupy-enea/polaniec/zamowienia/dokumenty-dla-wykonawcow-i-dostawcow</w:t>
      </w:r>
    </w:p>
    <w:p w14:paraId="7649E13E" w14:textId="77777777" w:rsidR="00A75D4E" w:rsidRPr="00824333" w:rsidRDefault="00A75D4E" w:rsidP="00A75D4E">
      <w:pPr>
        <w:pStyle w:val="pkt"/>
        <w:spacing w:before="0" w:after="0" w:line="304" w:lineRule="exact"/>
        <w:ind w:left="284" w:firstLine="0"/>
        <w:rPr>
          <w:b/>
          <w:color w:val="FF0000"/>
        </w:rPr>
      </w:pPr>
      <w:r w:rsidRPr="00824333">
        <w:rPr>
          <w:b/>
          <w:color w:val="FF0000"/>
        </w:rPr>
        <w:t>UWAGA!</w:t>
      </w:r>
    </w:p>
    <w:p w14:paraId="0B5305C8" w14:textId="77777777" w:rsidR="00A75D4E" w:rsidRPr="00824333" w:rsidRDefault="00A75D4E" w:rsidP="00A75D4E">
      <w:pPr>
        <w:pStyle w:val="pkt"/>
        <w:spacing w:before="0" w:after="0" w:line="304" w:lineRule="exact"/>
        <w:ind w:left="426" w:firstLine="0"/>
        <w:rPr>
          <w:rFonts w:ascii="Arial" w:hAnsi="Arial" w:cs="Arial"/>
          <w:color w:val="FF0000"/>
          <w:sz w:val="22"/>
          <w:szCs w:val="22"/>
        </w:rPr>
      </w:pPr>
      <w:r w:rsidRPr="00824333">
        <w:rPr>
          <w:rFonts w:ascii="Arial" w:hAnsi="Arial" w:cs="Arial"/>
          <w:color w:val="FF0000"/>
          <w:sz w:val="22"/>
          <w:szCs w:val="22"/>
        </w:rPr>
        <w:t>Zamawiający informuje, na podstawie art. 226 ust. 1 pkt 18) p.z.p., iż odrzuca ofertę, jeśli została złożona bez odbycia wizji lokalnej, w przypadku gdy Zamawiający tego wymagał w dokumentach zamówienia.</w:t>
      </w:r>
    </w:p>
    <w:p w14:paraId="13F9AD15" w14:textId="1B071A0E" w:rsidR="00A75D4E" w:rsidRPr="001E015C" w:rsidRDefault="00A75D4E" w:rsidP="00721C3F">
      <w:pPr>
        <w:pStyle w:val="pkt"/>
        <w:spacing w:before="0" w:after="0" w:line="304" w:lineRule="exact"/>
        <w:ind w:left="426" w:hanging="426"/>
        <w:rPr>
          <w:rFonts w:ascii="Arial" w:hAnsi="Arial" w:cs="Arial"/>
          <w:sz w:val="22"/>
          <w:szCs w:val="22"/>
        </w:rPr>
      </w:pP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8C962A2" w14:textId="0EB27C32" w:rsidR="00E26000" w:rsidRPr="00E26000" w:rsidRDefault="00475975" w:rsidP="00E26000">
      <w:pPr>
        <w:pStyle w:val="pk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233E6B">
        <w:rPr>
          <w:rFonts w:ascii="Arial" w:hAnsi="Arial" w:cs="Arial"/>
          <w:sz w:val="22"/>
          <w:szCs w:val="22"/>
        </w:rPr>
        <w:t xml:space="preserve">jest </w:t>
      </w:r>
      <w:r w:rsidR="00E26000" w:rsidRPr="00824333">
        <w:rPr>
          <w:rFonts w:ascii="Arial" w:hAnsi="Arial" w:cs="Arial"/>
          <w:sz w:val="22"/>
          <w:szCs w:val="22"/>
        </w:rPr>
        <w:t>„Dostawa transforma</w:t>
      </w:r>
      <w:r w:rsidR="00E26000">
        <w:rPr>
          <w:rFonts w:ascii="Arial" w:hAnsi="Arial" w:cs="Arial"/>
          <w:sz w:val="22"/>
          <w:szCs w:val="22"/>
        </w:rPr>
        <w:t>tora blokowego 290 MVA 400 kV z </w:t>
      </w:r>
      <w:r w:rsidR="00E26000" w:rsidRPr="00824333">
        <w:rPr>
          <w:rFonts w:ascii="Arial" w:hAnsi="Arial" w:cs="Arial"/>
          <w:sz w:val="22"/>
          <w:szCs w:val="22"/>
        </w:rPr>
        <w:t>przełącznikiem zaczepów (PPZ) na stanowisko TB9 w Enea Elektrownia Połaniec S.A.”</w:t>
      </w:r>
    </w:p>
    <w:p w14:paraId="48A31747" w14:textId="5DFE6FF5" w:rsidR="00F5314F" w:rsidRPr="00F1451C" w:rsidRDefault="00F5314F" w:rsidP="006A0593">
      <w:pPr>
        <w:pStyle w:val="pkt"/>
        <w:spacing w:before="0" w:after="0" w:line="304" w:lineRule="exact"/>
        <w:ind w:left="426" w:hanging="426"/>
        <w:rPr>
          <w:rFonts w:ascii="Arial" w:hAnsi="Arial" w:cs="Arial"/>
          <w:sz w:val="22"/>
          <w:szCs w:val="22"/>
        </w:rPr>
      </w:pP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046D" w:rsidRPr="009062F6" w14:paraId="6ED942BE" w14:textId="77777777" w:rsidTr="0016185D">
        <w:trPr>
          <w:trHeight w:val="30"/>
        </w:trPr>
        <w:tc>
          <w:tcPr>
            <w:tcW w:w="1985" w:type="dxa"/>
            <w:tcMar>
              <w:top w:w="15" w:type="dxa"/>
              <w:left w:w="15" w:type="dxa"/>
              <w:bottom w:w="15" w:type="dxa"/>
              <w:right w:w="15" w:type="dxa"/>
            </w:tcMar>
            <w:vAlign w:val="center"/>
          </w:tcPr>
          <w:p w14:paraId="09D03EAE"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Kod CPV</w:t>
            </w:r>
          </w:p>
        </w:tc>
        <w:tc>
          <w:tcPr>
            <w:tcW w:w="7366" w:type="dxa"/>
            <w:tcMar>
              <w:top w:w="15" w:type="dxa"/>
              <w:left w:w="15" w:type="dxa"/>
              <w:bottom w:w="15" w:type="dxa"/>
              <w:right w:w="15" w:type="dxa"/>
            </w:tcMar>
            <w:vAlign w:val="center"/>
          </w:tcPr>
          <w:p w14:paraId="150152FC" w14:textId="77777777" w:rsidR="00B8046D" w:rsidRPr="00EF340D" w:rsidRDefault="00B8046D" w:rsidP="0016185D">
            <w:pPr>
              <w:jc w:val="center"/>
              <w:rPr>
                <w:rFonts w:asciiTheme="minorBidi" w:hAnsiTheme="minorBidi" w:cstheme="minorBidi"/>
                <w:b/>
                <w:sz w:val="22"/>
                <w:szCs w:val="22"/>
              </w:rPr>
            </w:pPr>
            <w:r w:rsidRPr="00EF340D">
              <w:rPr>
                <w:rFonts w:asciiTheme="minorBidi" w:hAnsiTheme="minorBidi" w:cstheme="minorBidi"/>
                <w:b/>
                <w:sz w:val="22"/>
                <w:szCs w:val="22"/>
              </w:rPr>
              <w:t>Nazwa CPV</w:t>
            </w:r>
          </w:p>
        </w:tc>
      </w:tr>
      <w:tr w:rsidR="006A0593" w:rsidRPr="009062F6" w14:paraId="67084540"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271E1" w14:textId="0519E1E6" w:rsidR="006A0593" w:rsidRPr="00EF340D" w:rsidRDefault="001C59AC" w:rsidP="006A0593">
            <w:pPr>
              <w:jc w:val="center"/>
              <w:rPr>
                <w:rFonts w:asciiTheme="minorBidi" w:hAnsiTheme="minorBidi" w:cstheme="minorBidi"/>
                <w:sz w:val="22"/>
                <w:szCs w:val="22"/>
              </w:rPr>
            </w:pPr>
            <w:r>
              <w:rPr>
                <w:rFonts w:asciiTheme="minorBidi" w:hAnsiTheme="minorBidi" w:cstheme="minorBidi"/>
                <w:sz w:val="22"/>
                <w:szCs w:val="22"/>
              </w:rPr>
              <w:t>31170000-8</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378C25" w14:textId="7760284F" w:rsidR="006A0593" w:rsidRPr="00EF340D" w:rsidRDefault="001C59AC" w:rsidP="00824333">
            <w:pPr>
              <w:jc w:val="center"/>
              <w:rPr>
                <w:rFonts w:asciiTheme="minorBidi" w:hAnsiTheme="minorBidi" w:cstheme="minorBidi"/>
                <w:sz w:val="22"/>
                <w:szCs w:val="22"/>
              </w:rPr>
            </w:pPr>
            <w:r>
              <w:rPr>
                <w:rFonts w:asciiTheme="minorBidi" w:hAnsiTheme="minorBidi" w:cstheme="minorBidi"/>
                <w:sz w:val="22"/>
                <w:szCs w:val="22"/>
              </w:rPr>
              <w:t>Transformatory</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73D5996E" w:rsidR="00507371" w:rsidRPr="00F1451C" w:rsidRDefault="00475975" w:rsidP="00F86817">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7012A9C8" w:rsidR="00A73229" w:rsidRPr="00F1451C" w:rsidRDefault="00475975" w:rsidP="00EF340D">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8046D" w:rsidRPr="007B1025">
        <w:rPr>
          <w:rFonts w:ascii="Arial" w:hAnsi="Arial" w:cs="Arial"/>
          <w:sz w:val="22"/>
          <w:szCs w:val="22"/>
        </w:rPr>
        <w:t xml:space="preserve">Umowa obowiązuje od dnia </w:t>
      </w:r>
      <w:r w:rsidR="00EF340D" w:rsidRPr="007B1025">
        <w:rPr>
          <w:rFonts w:ascii="Arial" w:hAnsi="Arial" w:cs="Arial"/>
          <w:sz w:val="22"/>
          <w:szCs w:val="22"/>
        </w:rPr>
        <w:t>jej podpisania</w:t>
      </w:r>
      <w:r w:rsidR="00B8046D" w:rsidRPr="007B1025">
        <w:rPr>
          <w:rFonts w:ascii="Arial" w:hAnsi="Arial" w:cs="Arial"/>
          <w:sz w:val="22"/>
          <w:szCs w:val="22"/>
        </w:rPr>
        <w:t xml:space="preserve"> do dnia 31.12.2025 roku.</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31A44EFD" w14:textId="52ACB83E"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72505E1" w14:textId="77777777" w:rsidR="008D4AE8" w:rsidRPr="00F1451C" w:rsidRDefault="008D4AE8"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725F5D08" w:rsidR="009A609A" w:rsidRPr="008D4AE8" w:rsidRDefault="009A609A" w:rsidP="00F1451C">
      <w:pPr>
        <w:pStyle w:val="Teksttreci0"/>
        <w:shd w:val="clear" w:color="auto" w:fill="auto"/>
        <w:spacing w:line="304" w:lineRule="exact"/>
        <w:ind w:left="852" w:right="20" w:firstLine="0"/>
        <w:jc w:val="both"/>
        <w:rPr>
          <w:rFonts w:ascii="Arial" w:hAnsi="Arial" w:cs="Arial"/>
          <w:b/>
          <w:bCs/>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4F80E302" w14:textId="77777777" w:rsidR="008D4AE8" w:rsidRPr="00F1451C" w:rsidRDefault="008D4AE8"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7D664325"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572AD5E8" w14:textId="77777777" w:rsidR="008D4AE8" w:rsidRPr="007F4496" w:rsidRDefault="008D4AE8"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215CFBAD" w:rsidR="0032233B" w:rsidRPr="008D4AE8" w:rsidRDefault="00CE6396" w:rsidP="00B215D7">
      <w:pPr>
        <w:pStyle w:val="Teksttreci0"/>
        <w:shd w:val="clear" w:color="auto" w:fill="auto"/>
        <w:spacing w:line="304" w:lineRule="exact"/>
        <w:ind w:left="851" w:right="20" w:firstLine="0"/>
        <w:jc w:val="both"/>
        <w:rPr>
          <w:rFonts w:ascii="Arial" w:hAnsi="Arial" w:cs="Arial"/>
          <w:b/>
          <w:bCs/>
          <w:color w:val="548DD4" w:themeColor="text2" w:themeTint="99"/>
          <w:sz w:val="22"/>
          <w:szCs w:val="22"/>
        </w:rPr>
      </w:pPr>
      <w:r w:rsidRPr="008D4AE8">
        <w:rPr>
          <w:rFonts w:ascii="Arial" w:hAnsi="Arial" w:cs="Arial"/>
          <w:b/>
          <w:bCs/>
          <w:color w:val="548DD4" w:themeColor="text2" w:themeTint="99"/>
          <w:sz w:val="22"/>
          <w:szCs w:val="22"/>
        </w:rPr>
        <w:t>Zamawiający nie stawia warunku w powyższym zakresie.</w:t>
      </w:r>
    </w:p>
    <w:p w14:paraId="072FDFE3" w14:textId="77777777" w:rsidR="008D4AE8" w:rsidRDefault="008D4AE8"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1570DC20" w:rsidR="001B73CC" w:rsidRPr="00F1451C" w:rsidRDefault="006258EF" w:rsidP="00EF340D">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6268DD">
        <w:rPr>
          <w:rFonts w:ascii="Arial" w:hAnsi="Arial" w:cs="Arial"/>
          <w:sz w:val="22"/>
          <w:szCs w:val="22"/>
          <w:lang w:val="pl-PL"/>
        </w:rPr>
        <w:t>9</w:t>
      </w:r>
      <w:r w:rsidR="00EF340D">
        <w:rPr>
          <w:rFonts w:ascii="Arial" w:hAnsi="Arial" w:cs="Arial"/>
          <w:sz w:val="22"/>
          <w:szCs w:val="22"/>
          <w:lang w:val="pl-PL"/>
        </w:rPr>
        <w:t xml:space="preserve"> 0</w:t>
      </w:r>
      <w:r w:rsidR="00FA0AFD">
        <w:rPr>
          <w:rFonts w:ascii="Arial" w:hAnsi="Arial" w:cs="Arial"/>
          <w:sz w:val="22"/>
          <w:szCs w:val="22"/>
          <w:lang w:val="pl-PL"/>
        </w:rPr>
        <w:t>00</w:t>
      </w:r>
      <w:r w:rsidR="00FA0AFD" w:rsidRPr="006258EF">
        <w:rPr>
          <w:rFonts w:ascii="Arial" w:hAnsi="Arial" w:cs="Arial"/>
          <w:sz w:val="22"/>
          <w:szCs w:val="22"/>
          <w:lang w:val="pl-PL"/>
        </w:rPr>
        <w:t xml:space="preserve"> </w:t>
      </w:r>
      <w:r w:rsidRPr="006258EF">
        <w:rPr>
          <w:rFonts w:ascii="Arial" w:hAnsi="Arial" w:cs="Arial"/>
          <w:sz w:val="22"/>
          <w:szCs w:val="22"/>
          <w:lang w:val="pl-PL"/>
        </w:rPr>
        <w:t>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59201624" w:rsidR="00EC2E72" w:rsidRPr="006675E0" w:rsidRDefault="005D5C47" w:rsidP="003833D7">
      <w:pPr>
        <w:pStyle w:val="Teksttreci0"/>
        <w:numPr>
          <w:ilvl w:val="0"/>
          <w:numId w:val="41"/>
        </w:numPr>
        <w:shd w:val="clear" w:color="auto" w:fill="auto"/>
        <w:spacing w:line="304" w:lineRule="exact"/>
        <w:ind w:right="20"/>
        <w:jc w:val="both"/>
        <w:rPr>
          <w:rFonts w:ascii="Arial" w:hAnsi="Arial" w:cs="Arial"/>
          <w:sz w:val="22"/>
          <w:szCs w:val="22"/>
          <w:lang w:val="pl-PL"/>
        </w:rPr>
      </w:pPr>
      <w:r w:rsidRPr="005D5C47">
        <w:rPr>
          <w:rFonts w:ascii="Arial" w:hAnsi="Arial" w:cs="Arial"/>
          <w:sz w:val="22"/>
          <w:szCs w:val="22"/>
          <w:lang w:val="pl-PL"/>
        </w:rPr>
        <w:t xml:space="preserve">w okresie ostatnich </w:t>
      </w:r>
      <w:r w:rsidR="00627623">
        <w:rPr>
          <w:rFonts w:ascii="Arial" w:hAnsi="Arial" w:cs="Arial"/>
          <w:sz w:val="22"/>
          <w:szCs w:val="22"/>
          <w:lang w:val="pl-PL"/>
        </w:rPr>
        <w:t>5</w:t>
      </w:r>
      <w:r w:rsidRPr="005D5C47">
        <w:rPr>
          <w:rFonts w:ascii="Arial" w:hAnsi="Arial" w:cs="Arial"/>
          <w:sz w:val="22"/>
          <w:szCs w:val="22"/>
          <w:lang w:val="pl-PL"/>
        </w:rPr>
        <w:t xml:space="preserve"> lat przed upływem terminu składania ofert, a jeżeli okres prowadzenia działalności jest krótszy – w tym okresie, zrealizował, co najmniej</w:t>
      </w:r>
      <w:r w:rsidR="009400A9">
        <w:rPr>
          <w:rFonts w:ascii="Arial" w:hAnsi="Arial" w:cs="Arial"/>
          <w:sz w:val="22"/>
          <w:szCs w:val="22"/>
          <w:lang w:val="pl-PL"/>
        </w:rPr>
        <w:t xml:space="preserve"> </w:t>
      </w:r>
      <w:r w:rsidRPr="005D5C47">
        <w:rPr>
          <w:rFonts w:ascii="Arial" w:hAnsi="Arial" w:cs="Arial"/>
          <w:sz w:val="22"/>
          <w:szCs w:val="22"/>
          <w:lang w:val="pl-PL"/>
        </w:rPr>
        <w:t xml:space="preserve"> </w:t>
      </w:r>
      <w:r w:rsidR="009400A9">
        <w:rPr>
          <w:rFonts w:ascii="Arial" w:hAnsi="Arial" w:cs="Arial"/>
          <w:sz w:val="22"/>
          <w:szCs w:val="22"/>
          <w:lang w:val="pl-PL"/>
        </w:rPr>
        <w:t>jedną</w:t>
      </w:r>
      <w:r w:rsidR="009400A9" w:rsidRPr="005D5C47">
        <w:rPr>
          <w:rFonts w:ascii="Arial" w:hAnsi="Arial" w:cs="Arial"/>
          <w:sz w:val="22"/>
          <w:szCs w:val="22"/>
          <w:lang w:val="pl-PL"/>
        </w:rPr>
        <w:t xml:space="preserve"> </w:t>
      </w:r>
      <w:r w:rsidRPr="005D5C47">
        <w:rPr>
          <w:rFonts w:ascii="Arial" w:hAnsi="Arial" w:cs="Arial"/>
          <w:sz w:val="22"/>
          <w:szCs w:val="22"/>
          <w:lang w:val="pl-PL"/>
        </w:rPr>
        <w:t>dostaw</w:t>
      </w:r>
      <w:r w:rsidR="009400A9">
        <w:rPr>
          <w:rFonts w:ascii="Arial" w:hAnsi="Arial" w:cs="Arial"/>
          <w:sz w:val="22"/>
          <w:szCs w:val="22"/>
          <w:lang w:val="pl-PL"/>
        </w:rPr>
        <w:t>ę</w:t>
      </w:r>
      <w:r w:rsidRPr="005D5C47">
        <w:rPr>
          <w:rFonts w:ascii="Arial" w:hAnsi="Arial" w:cs="Arial"/>
          <w:sz w:val="22"/>
          <w:szCs w:val="22"/>
          <w:lang w:val="pl-PL"/>
        </w:rPr>
        <w:t xml:space="preserve"> </w:t>
      </w:r>
      <w:r w:rsidR="002E49EC">
        <w:rPr>
          <w:rFonts w:ascii="Arial" w:hAnsi="Arial" w:cs="Arial"/>
          <w:sz w:val="22"/>
          <w:szCs w:val="22"/>
          <w:lang w:val="pl-PL"/>
        </w:rPr>
        <w:t>transformatora</w:t>
      </w:r>
      <w:r w:rsidRPr="005D5C47">
        <w:rPr>
          <w:rFonts w:ascii="Arial" w:hAnsi="Arial" w:cs="Arial"/>
          <w:sz w:val="22"/>
          <w:szCs w:val="22"/>
          <w:lang w:val="pl-PL"/>
        </w:rPr>
        <w:t xml:space="preserve"> </w:t>
      </w:r>
      <w:r w:rsidR="004479D6">
        <w:rPr>
          <w:rFonts w:ascii="Arial" w:hAnsi="Arial" w:cs="Arial"/>
          <w:sz w:val="22"/>
          <w:szCs w:val="22"/>
          <w:lang w:val="pl-PL"/>
        </w:rPr>
        <w:t>o mocy minimum 25</w:t>
      </w:r>
      <w:r w:rsidR="004C4FF8">
        <w:rPr>
          <w:rFonts w:ascii="Arial" w:hAnsi="Arial" w:cs="Arial"/>
          <w:sz w:val="22"/>
          <w:szCs w:val="22"/>
          <w:lang w:val="pl-PL"/>
        </w:rPr>
        <w:t>0 MVA</w:t>
      </w:r>
      <w:r w:rsidR="00E17150">
        <w:rPr>
          <w:rFonts w:ascii="Arial" w:hAnsi="Arial" w:cs="Arial"/>
          <w:sz w:val="22"/>
          <w:szCs w:val="22"/>
          <w:lang w:val="pl-PL"/>
        </w:rPr>
        <w:t xml:space="preserve"> z podobciążeniowym przełącznikiem zaczepów</w:t>
      </w:r>
      <w:r w:rsidR="004C4FF8">
        <w:rPr>
          <w:rFonts w:ascii="Arial" w:hAnsi="Arial" w:cs="Arial"/>
          <w:sz w:val="22"/>
          <w:szCs w:val="22"/>
          <w:lang w:val="pl-PL"/>
        </w:rPr>
        <w:t xml:space="preserve"> i napięciu GN minimum 400kV</w:t>
      </w:r>
      <w:r w:rsidR="0061755C">
        <w:rPr>
          <w:rFonts w:ascii="Arial" w:hAnsi="Arial" w:cs="Arial"/>
          <w:sz w:val="22"/>
          <w:szCs w:val="22"/>
          <w:lang w:val="pl-PL"/>
        </w:rPr>
        <w:t>.</w:t>
      </w:r>
      <w:r w:rsidR="006258EF" w:rsidRPr="006258EF">
        <w:rPr>
          <w:rFonts w:ascii="Arial" w:hAnsi="Arial" w:cs="Arial"/>
          <w:sz w:val="22"/>
          <w:szCs w:val="22"/>
          <w:lang w:val="pl-PL"/>
        </w:rPr>
        <w:t xml:space="preserve"> </w:t>
      </w:r>
      <w:r w:rsidR="0061755C">
        <w:rPr>
          <w:rFonts w:ascii="Arial" w:hAnsi="Arial" w:cs="Arial"/>
          <w:sz w:val="22"/>
          <w:szCs w:val="22"/>
          <w:lang w:val="pl-PL"/>
        </w:rPr>
        <w:t>R</w:t>
      </w:r>
      <w:r w:rsidR="0061755C" w:rsidRPr="0061755C">
        <w:rPr>
          <w:rFonts w:ascii="Arial" w:hAnsi="Arial" w:cs="Arial"/>
          <w:sz w:val="22"/>
          <w:szCs w:val="22"/>
          <w:lang w:val="pl-PL"/>
        </w:rPr>
        <w:t>eferencje</w:t>
      </w:r>
      <w:r w:rsidR="003833D7">
        <w:rPr>
          <w:rFonts w:ascii="Arial" w:hAnsi="Arial" w:cs="Arial"/>
          <w:sz w:val="22"/>
          <w:szCs w:val="22"/>
          <w:lang w:val="pl-PL"/>
        </w:rPr>
        <w:t xml:space="preserve"> muszą być</w:t>
      </w:r>
      <w:r w:rsidR="0061755C" w:rsidRPr="0061755C">
        <w:rPr>
          <w:rFonts w:ascii="Arial" w:hAnsi="Arial" w:cs="Arial"/>
          <w:sz w:val="22"/>
          <w:szCs w:val="22"/>
          <w:lang w:val="pl-PL"/>
        </w:rPr>
        <w:t xml:space="preserve"> przetłumaczon</w:t>
      </w:r>
      <w:r w:rsidR="0061755C">
        <w:rPr>
          <w:rFonts w:ascii="Arial" w:hAnsi="Arial" w:cs="Arial"/>
          <w:sz w:val="22"/>
          <w:szCs w:val="22"/>
          <w:lang w:val="pl-PL"/>
        </w:rPr>
        <w:t>e na język polski</w:t>
      </w:r>
      <w:r w:rsidR="00EC2E72" w:rsidRPr="00EC2E72">
        <w:rPr>
          <w:rFonts w:ascii="Arial" w:hAnsi="Arial" w:cs="Arial"/>
          <w:sz w:val="22"/>
          <w:szCs w:val="22"/>
          <w:lang w:val="pl-PL"/>
        </w:rPr>
        <w:t>.</w:t>
      </w:r>
    </w:p>
    <w:p w14:paraId="6A2D2739" w14:textId="229BA5EA"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838C0DF"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4608CB65" w14:textId="1E7BC60C" w:rsidR="005D5C47" w:rsidRPr="008D4AE8" w:rsidRDefault="005D5C47" w:rsidP="005D5C47">
      <w:pPr>
        <w:pStyle w:val="Teksttreci0"/>
        <w:shd w:val="clear" w:color="auto" w:fill="auto"/>
        <w:spacing w:line="304" w:lineRule="exact"/>
        <w:ind w:left="1211" w:right="20" w:firstLine="0"/>
        <w:jc w:val="both"/>
        <w:rPr>
          <w:rFonts w:ascii="Arial" w:hAnsi="Arial" w:cs="Arial"/>
          <w:b/>
          <w:bCs/>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p>
    <w:p w14:paraId="0D697AE0" w14:textId="77777777" w:rsidR="005D5C47" w:rsidRDefault="005D5C47" w:rsidP="005D5C47">
      <w:pPr>
        <w:pStyle w:val="Teksttreci0"/>
        <w:shd w:val="clear" w:color="auto" w:fill="auto"/>
        <w:spacing w:line="304" w:lineRule="exact"/>
        <w:ind w:left="1211" w:right="20" w:firstLine="0"/>
        <w:jc w:val="both"/>
        <w:rPr>
          <w:rFonts w:ascii="Arial" w:hAnsi="Arial" w:cs="Arial"/>
          <w:sz w:val="22"/>
          <w:szCs w:val="22"/>
          <w:lang w:val="pl-PL"/>
        </w:rPr>
      </w:pPr>
    </w:p>
    <w:p w14:paraId="70B4DDB4" w14:textId="6BA68B3C" w:rsidR="00B0398C" w:rsidRPr="008D4AE8"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F385D01" w14:textId="77777777" w:rsidR="008D4AE8" w:rsidRPr="00B0398C"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65AA2824" w14:textId="6054D1E4" w:rsidR="005212CC" w:rsidRPr="008D4AE8" w:rsidRDefault="00B0398C" w:rsidP="00B0398C">
      <w:pPr>
        <w:pStyle w:val="Teksttreci0"/>
        <w:shd w:val="clear" w:color="auto" w:fill="auto"/>
        <w:spacing w:line="304" w:lineRule="exact"/>
        <w:ind w:left="1211" w:right="20" w:firstLine="0"/>
        <w:jc w:val="both"/>
        <w:rPr>
          <w:rFonts w:ascii="Arial" w:hAnsi="Arial" w:cs="Arial"/>
          <w:b/>
          <w:color w:val="548DD4" w:themeColor="text2" w:themeTint="99"/>
          <w:sz w:val="22"/>
          <w:szCs w:val="22"/>
          <w:lang w:val="pl-PL"/>
        </w:rPr>
      </w:pPr>
      <w:r w:rsidRPr="008D4AE8">
        <w:rPr>
          <w:rFonts w:ascii="Arial" w:hAnsi="Arial" w:cs="Arial"/>
          <w:b/>
          <w:color w:val="548DD4" w:themeColor="text2" w:themeTint="99"/>
          <w:sz w:val="22"/>
          <w:szCs w:val="22"/>
          <w:lang w:val="pl-PL"/>
        </w:rPr>
        <w:t>Zamawiający nie stawia warunku w powyższym zakresie.</w:t>
      </w:r>
    </w:p>
    <w:p w14:paraId="310512A3" w14:textId="77777777" w:rsidR="008D4AE8" w:rsidRPr="008475EB" w:rsidRDefault="008D4AE8"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2AA8C5E4" w:rsidR="005212CC"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27BC8B07" w14:textId="77777777" w:rsidR="008D4AE8" w:rsidRPr="00B215D7" w:rsidRDefault="008D4AE8" w:rsidP="008D4AE8">
      <w:pPr>
        <w:pStyle w:val="Teksttreci0"/>
        <w:shd w:val="clear" w:color="auto" w:fill="auto"/>
        <w:spacing w:line="304" w:lineRule="exact"/>
        <w:ind w:left="1211" w:right="20" w:firstLine="0"/>
        <w:jc w:val="both"/>
        <w:rPr>
          <w:rFonts w:ascii="Arial" w:hAnsi="Arial" w:cs="Arial"/>
          <w:sz w:val="22"/>
          <w:szCs w:val="22"/>
          <w:lang w:val="pl-PL"/>
        </w:rPr>
      </w:pPr>
    </w:p>
    <w:p w14:paraId="7402CA8D" w14:textId="072E6529" w:rsidR="005212CC" w:rsidRPr="008D4AE8" w:rsidRDefault="008455D2" w:rsidP="00F1451C">
      <w:pPr>
        <w:pStyle w:val="Teksttreci0"/>
        <w:shd w:val="clear" w:color="auto" w:fill="auto"/>
        <w:spacing w:line="304" w:lineRule="exact"/>
        <w:ind w:left="1278" w:right="20" w:firstLine="0"/>
        <w:jc w:val="both"/>
        <w:rPr>
          <w:rFonts w:ascii="Arial" w:hAnsi="Arial" w:cs="Arial"/>
          <w:color w:val="548DD4" w:themeColor="text2" w:themeTint="99"/>
          <w:sz w:val="22"/>
          <w:szCs w:val="22"/>
          <w:lang w:val="pl-PL"/>
        </w:rPr>
      </w:pPr>
      <w:r w:rsidRPr="008D4AE8">
        <w:rPr>
          <w:rFonts w:ascii="Arial" w:hAnsi="Arial" w:cs="Arial"/>
          <w:b/>
          <w:bCs/>
          <w:color w:val="548DD4" w:themeColor="text2" w:themeTint="99"/>
          <w:sz w:val="22"/>
          <w:szCs w:val="22"/>
          <w:lang w:val="pl-PL"/>
        </w:rPr>
        <w:t>Zamawiający nie stawia warunku w powyższym zakresie</w:t>
      </w:r>
      <w:r w:rsidRPr="008D4AE8">
        <w:rPr>
          <w:rFonts w:ascii="Arial" w:hAnsi="Arial" w:cs="Arial"/>
          <w:color w:val="548DD4" w:themeColor="text2" w:themeTint="99"/>
          <w:sz w:val="22"/>
          <w:szCs w:val="22"/>
          <w:lang w:val="pl-PL"/>
        </w:rPr>
        <w:t>.</w:t>
      </w:r>
    </w:p>
    <w:p w14:paraId="19EB92AA" w14:textId="77777777" w:rsidR="008D4AE8" w:rsidRPr="00F1451C" w:rsidRDefault="008D4AE8" w:rsidP="00F1451C">
      <w:pPr>
        <w:pStyle w:val="Teksttreci0"/>
        <w:shd w:val="clear" w:color="auto" w:fill="auto"/>
        <w:spacing w:line="304" w:lineRule="exact"/>
        <w:ind w:left="1278" w:right="20" w:firstLine="0"/>
        <w:jc w:val="both"/>
        <w:rPr>
          <w:rFonts w:ascii="Arial" w:hAnsi="Arial" w:cs="Arial"/>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w:t>
      </w:r>
      <w:r w:rsidR="005212CC" w:rsidRPr="00F1451C">
        <w:rPr>
          <w:rFonts w:ascii="Arial" w:hAnsi="Arial" w:cs="Arial"/>
          <w:sz w:val="22"/>
          <w:szCs w:val="22"/>
        </w:rPr>
        <w:lastRenderedPageBreak/>
        <w:t>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lastRenderedPageBreak/>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4"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5"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0DDC3375" w14:textId="3EFE3C78" w:rsidR="00115334" w:rsidRDefault="00A21BEB" w:rsidP="00917A01">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3833D7">
        <w:rPr>
          <w:rFonts w:ascii="Arial" w:hAnsi="Arial" w:cs="Arial"/>
          <w:b/>
          <w:bCs/>
          <w:sz w:val="22"/>
          <w:szCs w:val="22"/>
        </w:rPr>
        <w:t>dostaw</w:t>
      </w:r>
      <w:r w:rsidR="003833D7"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2E49EC">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917A01">
        <w:rPr>
          <w:rFonts w:ascii="Arial" w:hAnsi="Arial" w:cs="Arial"/>
          <w:sz w:val="22"/>
          <w:szCs w:val="22"/>
        </w:rPr>
        <w:t>dostawy</w:t>
      </w:r>
      <w:r w:rsidR="00917A01"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917A01">
        <w:rPr>
          <w:rFonts w:ascii="Arial" w:hAnsi="Arial" w:cs="Arial"/>
          <w:sz w:val="22"/>
          <w:szCs w:val="22"/>
        </w:rPr>
        <w:t>dostaw</w:t>
      </w:r>
      <w:r w:rsidR="00917A01"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4C6867">
        <w:rPr>
          <w:rFonts w:ascii="Arial" w:hAnsi="Arial" w:cs="Arial"/>
          <w:sz w:val="22"/>
          <w:szCs w:val="22"/>
        </w:rPr>
        <w:t>;</w:t>
      </w:r>
      <w:r w:rsidR="00193229">
        <w:rPr>
          <w:rFonts w:ascii="Arial" w:hAnsi="Arial" w:cs="Arial"/>
          <w:sz w:val="22"/>
          <w:szCs w:val="22"/>
        </w:rPr>
        <w:t xml:space="preserve"> </w:t>
      </w:r>
    </w:p>
    <w:p w14:paraId="53AEB93D" w14:textId="04C1107E" w:rsidR="00FC34E5" w:rsidRDefault="004C686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6F6D17">
        <w:rPr>
          <w:rFonts w:ascii="Arial" w:hAnsi="Arial" w:cs="Arial"/>
          <w:b/>
          <w:sz w:val="22"/>
          <w:szCs w:val="22"/>
        </w:rPr>
        <w:t>)</w:t>
      </w:r>
      <w:r w:rsidR="006F6D17">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D196EFA" w:rsidR="00CB237D" w:rsidRPr="00F1451C" w:rsidRDefault="004C6867"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0C6ECDBD" w:rsidR="00FA732C" w:rsidRPr="00F1451C" w:rsidRDefault="004C6867"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4D50E72D" w:rsidR="0060531A"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64B3C492" w:rsidR="00AC7F7F"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w:t>
      </w:r>
      <w:r w:rsidR="00827476" w:rsidRPr="00827476">
        <w:rPr>
          <w:rFonts w:ascii="Arial" w:hAnsi="Arial" w:cs="Arial"/>
          <w:sz w:val="22"/>
          <w:szCs w:val="22"/>
        </w:rPr>
        <w:lastRenderedPageBreak/>
        <w:t xml:space="preserve">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4025E7F" w:rsidR="001508A1" w:rsidRDefault="004C6867">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422A49CB"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4C6867">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w:t>
      </w:r>
      <w:r w:rsidR="00090A4C" w:rsidRPr="00F1451C">
        <w:rPr>
          <w:rFonts w:ascii="Arial" w:hAnsi="Arial" w:cs="Arial"/>
          <w:sz w:val="22"/>
          <w:szCs w:val="22"/>
        </w:rPr>
        <w:lastRenderedPageBreak/>
        <w:t xml:space="preserve">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w:t>
      </w:r>
      <w:r w:rsidR="00EB37EE" w:rsidRPr="00F1451C">
        <w:rPr>
          <w:rFonts w:ascii="Arial" w:hAnsi="Arial" w:cs="Arial"/>
          <w:sz w:val="22"/>
          <w:szCs w:val="22"/>
          <w:shd w:val="clear" w:color="auto" w:fill="FFFFFF"/>
        </w:rPr>
        <w:lastRenderedPageBreak/>
        <w:t>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217CA2C4" w:rsidR="00474F8E" w:rsidRDefault="00475975" w:rsidP="003833D7">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5573C7">
        <w:rPr>
          <w:rFonts w:ascii="Arial" w:hAnsi="Arial" w:cs="Arial"/>
          <w:sz w:val="22"/>
          <w:szCs w:val="22"/>
          <w:shd w:val="clear" w:color="auto" w:fill="FFFFFF"/>
        </w:rPr>
        <w:t>dostawy</w:t>
      </w:r>
      <w:r w:rsidR="005573C7" w:rsidRPr="00F1451C">
        <w:rPr>
          <w:rFonts w:ascii="Arial" w:hAnsi="Arial" w:cs="Arial"/>
          <w:sz w:val="22"/>
          <w:szCs w:val="22"/>
          <w:shd w:val="clear" w:color="auto" w:fill="FFFFFF"/>
        </w:rPr>
        <w:t xml:space="preserve"> wykonają</w:t>
      </w:r>
      <w:r w:rsidR="00474F8E" w:rsidRPr="00F1451C">
        <w:rPr>
          <w:rFonts w:ascii="Arial" w:hAnsi="Arial" w:cs="Arial"/>
          <w:sz w:val="22"/>
          <w:szCs w:val="22"/>
          <w:shd w:val="clear" w:color="auto" w:fill="FFFFFF"/>
        </w:rPr>
        <w:t xml:space="preserve">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Stały dostęp do sieci Internet o gwarantowanej przepustowości nie mniejszej niż 512 kb/s;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Zainstalowany program Acrobat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76001541" w:rsidR="00D71242" w:rsidRPr="00F1451C" w:rsidRDefault="00D71242" w:rsidP="004C6867">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6"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4C6867">
        <w:rPr>
          <w:rFonts w:ascii="Arial" w:hAnsi="Arial" w:cs="Arial"/>
          <w:sz w:val="22"/>
          <w:szCs w:val="22"/>
        </w:rPr>
        <w:t>Daniel Kabata</w:t>
      </w:r>
      <w:r w:rsidRPr="00F1451C">
        <w:rPr>
          <w:rFonts w:ascii="Arial" w:hAnsi="Arial" w:cs="Arial"/>
          <w:sz w:val="22"/>
          <w:szCs w:val="22"/>
        </w:rPr>
        <w:t xml:space="preserve"> +48(15) 865-</w:t>
      </w:r>
      <w:r w:rsidR="004C6867">
        <w:rPr>
          <w:rFonts w:ascii="Arial" w:hAnsi="Arial" w:cs="Arial"/>
          <w:sz w:val="22"/>
          <w:szCs w:val="22"/>
        </w:rPr>
        <w:t>6985</w:t>
      </w:r>
      <w:r w:rsidRPr="00F1451C">
        <w:rPr>
          <w:rFonts w:ascii="Arial" w:hAnsi="Arial" w:cs="Arial"/>
          <w:sz w:val="22"/>
          <w:szCs w:val="22"/>
        </w:rPr>
        <w:t xml:space="preserve">, email: </w:t>
      </w:r>
      <w:r w:rsidR="004C6867">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lastRenderedPageBreak/>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68DAAF7A" w:rsidR="00276ED7" w:rsidRPr="00F1451C" w:rsidRDefault="00475975" w:rsidP="00C9466F">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3F4CE9B6" w:rsidR="009A1DE8" w:rsidRPr="00F1451C" w:rsidRDefault="00475975" w:rsidP="00990A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990AC0">
        <w:rPr>
          <w:rFonts w:ascii="Arial" w:hAnsi="Arial" w:cs="Arial"/>
          <w:sz w:val="22"/>
          <w:szCs w:val="22"/>
        </w:rPr>
        <w:t>dostawy</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w:t>
      </w:r>
      <w:r w:rsidR="00990AC0">
        <w:rPr>
          <w:rFonts w:ascii="Arial" w:hAnsi="Arial" w:cs="Arial"/>
          <w:sz w:val="22"/>
          <w:szCs w:val="22"/>
        </w:rPr>
        <w:t>zrealizowania dostawy</w:t>
      </w:r>
      <w:r w:rsidR="00DB05F5" w:rsidRPr="00F1451C">
        <w:rPr>
          <w:rFonts w:ascii="Arial" w:hAnsi="Arial" w:cs="Arial"/>
          <w:sz w:val="22"/>
          <w:szCs w:val="22"/>
        </w:rPr>
        <w:t xml:space="preserve">, wyposażenia stanowisk pracy osób realizujących </w:t>
      </w:r>
      <w:r w:rsidR="00990AC0">
        <w:rPr>
          <w:rFonts w:ascii="Arial" w:hAnsi="Arial" w:cs="Arial"/>
          <w:sz w:val="22"/>
          <w:szCs w:val="22"/>
        </w:rPr>
        <w:t>dostawę</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3E36AE6E" w:rsidR="000C12FE" w:rsidRPr="00F1451C" w:rsidRDefault="00475975" w:rsidP="009B238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D1461F">
        <w:rPr>
          <w:rFonts w:ascii="Arial" w:hAnsi="Arial" w:cs="Arial"/>
          <w:b/>
          <w:sz w:val="22"/>
          <w:szCs w:val="22"/>
        </w:rPr>
        <w:t>2</w:t>
      </w:r>
      <w:r w:rsidR="009B238B">
        <w:rPr>
          <w:rFonts w:ascii="Arial" w:hAnsi="Arial" w:cs="Arial"/>
          <w:b/>
          <w:sz w:val="22"/>
          <w:szCs w:val="22"/>
        </w:rPr>
        <w:t>00</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D1461F">
        <w:rPr>
          <w:rFonts w:ascii="Arial" w:hAnsi="Arial" w:cs="Arial"/>
          <w:sz w:val="22"/>
          <w:szCs w:val="22"/>
        </w:rPr>
        <w:t>dwieście</w:t>
      </w:r>
      <w:r w:rsidR="00DB2FAD">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AB91EDF" w14:textId="4E797162" w:rsidR="00944CD5" w:rsidRPr="00F1451C" w:rsidRDefault="00475975" w:rsidP="00E139BF">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56A322F9"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944CD5">
        <w:rPr>
          <w:rFonts w:ascii="Arial" w:hAnsi="Arial" w:cs="Arial"/>
          <w:i/>
          <w:sz w:val="22"/>
          <w:szCs w:val="22"/>
        </w:rPr>
        <w:t>11</w:t>
      </w:r>
      <w:r w:rsidR="004C1608">
        <w:rPr>
          <w:rFonts w:ascii="Arial" w:hAnsi="Arial" w:cs="Arial"/>
          <w:i/>
          <w:sz w:val="22"/>
          <w:szCs w:val="22"/>
        </w:rPr>
        <w:t>/202</w:t>
      </w:r>
      <w:r w:rsidR="006A0593">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344043">
      <w:pPr>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344043">
      <w:pPr>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344043">
      <w:pPr>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344043">
      <w:pPr>
        <w:pStyle w:val="pkt"/>
        <w:spacing w:before="0" w:after="0"/>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6D3BB26D" w:rsidR="0025764F" w:rsidRPr="0089432F" w:rsidRDefault="00475975" w:rsidP="00300F3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3673CD">
        <w:rPr>
          <w:rFonts w:ascii="Arial" w:hAnsi="Arial" w:cs="Arial"/>
          <w:b/>
          <w:sz w:val="22"/>
          <w:szCs w:val="22"/>
        </w:rPr>
        <w:t>, tj. do dnia</w:t>
      </w:r>
      <w:r w:rsidR="00653ECD">
        <w:rPr>
          <w:rFonts w:ascii="Arial" w:hAnsi="Arial" w:cs="Arial"/>
          <w:b/>
          <w:sz w:val="22"/>
          <w:szCs w:val="22"/>
        </w:rPr>
        <w:t xml:space="preserve"> 27.12.2023 r.</w:t>
      </w:r>
      <w:r w:rsidR="007975FF" w:rsidRPr="003673CD">
        <w:rPr>
          <w:rFonts w:ascii="Arial" w:hAnsi="Arial" w:cs="Arial"/>
          <w:b/>
          <w:sz w:val="22"/>
          <w:szCs w:val="22"/>
        </w:rPr>
        <w:t xml:space="preserve"> </w:t>
      </w:r>
      <w:r w:rsidR="00300F3B" w:rsidRPr="00824333">
        <w:rPr>
          <w:rFonts w:ascii="Arial" w:hAnsi="Arial" w:cs="Arial"/>
          <w:b/>
          <w:color w:val="FFFFFF" w:themeColor="background1"/>
          <w:sz w:val="22"/>
          <w:szCs w:val="22"/>
        </w:rPr>
        <w:t>28.10.</w:t>
      </w:r>
      <w:r w:rsidR="00AF4D30" w:rsidRPr="00824333">
        <w:rPr>
          <w:rFonts w:ascii="Arial" w:hAnsi="Arial" w:cs="Arial"/>
          <w:b/>
          <w:color w:val="FFFFFF" w:themeColor="background1"/>
          <w:sz w:val="22"/>
          <w:szCs w:val="22"/>
        </w:rPr>
        <w:t>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4B083D5A" w:rsidR="001D3275" w:rsidRPr="003673CD"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3673CD">
        <w:rPr>
          <w:rFonts w:ascii="Arial" w:hAnsi="Arial" w:cs="Arial"/>
          <w:sz w:val="22"/>
          <w:szCs w:val="22"/>
        </w:rPr>
        <w:t xml:space="preserve">poprzez Platformę </w:t>
      </w:r>
      <w:r w:rsidR="001D3275" w:rsidRPr="003673CD">
        <w:rPr>
          <w:rFonts w:ascii="Arial" w:hAnsi="Arial" w:cs="Arial"/>
          <w:b/>
          <w:sz w:val="22"/>
          <w:szCs w:val="22"/>
        </w:rPr>
        <w:t xml:space="preserve">do </w:t>
      </w:r>
      <w:r w:rsidR="001D3275" w:rsidRPr="00653ECD">
        <w:rPr>
          <w:rFonts w:ascii="Arial" w:hAnsi="Arial" w:cs="Arial"/>
          <w:b/>
          <w:sz w:val="22"/>
          <w:szCs w:val="22"/>
        </w:rPr>
        <w:t xml:space="preserve">dnia </w:t>
      </w:r>
      <w:sdt>
        <w:sdtPr>
          <w:rPr>
            <w:rFonts w:ascii="Arial" w:hAnsi="Arial" w:cs="Arial"/>
            <w:b/>
            <w:sz w:val="22"/>
            <w:szCs w:val="22"/>
          </w:rPr>
          <w:id w:val="-1258363834"/>
          <w:placeholder>
            <w:docPart w:val="DefaultPlaceholder_-1854013438"/>
          </w:placeholder>
          <w:date w:fullDate="2023-09-29T00:00:00Z">
            <w:dateFormat w:val="dd.MM.yyyy"/>
            <w:lid w:val="pl-PL"/>
            <w:storeMappedDataAs w:val="dateTime"/>
            <w:calendar w:val="gregorian"/>
          </w:date>
        </w:sdtPr>
        <w:sdtEndPr/>
        <w:sdtContent>
          <w:r w:rsidR="00653ECD" w:rsidRPr="00653ECD">
            <w:rPr>
              <w:rFonts w:ascii="Arial" w:hAnsi="Arial" w:cs="Arial"/>
              <w:b/>
              <w:sz w:val="22"/>
              <w:szCs w:val="22"/>
            </w:rPr>
            <w:t>29.09.2023</w:t>
          </w:r>
        </w:sdtContent>
      </w:sdt>
      <w:r w:rsidR="00CA7B83" w:rsidRPr="00824333">
        <w:rPr>
          <w:rFonts w:ascii="Arial" w:hAnsi="Arial" w:cs="Arial"/>
          <w:b/>
          <w:color w:val="FFFFFF" w:themeColor="background1"/>
          <w:sz w:val="22"/>
          <w:szCs w:val="22"/>
        </w:rPr>
        <w:t xml:space="preserve">. </w:t>
      </w:r>
      <w:r w:rsidR="001D3275" w:rsidRPr="003673CD">
        <w:rPr>
          <w:rFonts w:ascii="Arial" w:hAnsi="Arial" w:cs="Arial"/>
          <w:b/>
          <w:sz w:val="22"/>
          <w:szCs w:val="22"/>
        </w:rPr>
        <w:t xml:space="preserve">r. do godziny </w:t>
      </w:r>
      <w:r w:rsidR="009B238B" w:rsidRPr="003673CD">
        <w:rPr>
          <w:rFonts w:ascii="Arial" w:hAnsi="Arial" w:cs="Arial"/>
          <w:b/>
          <w:sz w:val="22"/>
          <w:szCs w:val="22"/>
        </w:rPr>
        <w:t>12</w:t>
      </w:r>
      <w:r w:rsidR="00FA771E" w:rsidRPr="003673CD">
        <w:rPr>
          <w:rFonts w:ascii="Arial" w:hAnsi="Arial" w:cs="Arial"/>
          <w:b/>
          <w:sz w:val="22"/>
          <w:szCs w:val="22"/>
        </w:rPr>
        <w:t>:</w:t>
      </w:r>
      <w:r w:rsidR="003B6C3E" w:rsidRPr="003673CD">
        <w:rPr>
          <w:rFonts w:ascii="Arial" w:hAnsi="Arial" w:cs="Arial"/>
          <w:b/>
          <w:sz w:val="22"/>
          <w:szCs w:val="22"/>
        </w:rPr>
        <w:t>00</w:t>
      </w:r>
      <w:r w:rsidR="001D3275" w:rsidRPr="003673CD">
        <w:rPr>
          <w:rFonts w:ascii="Arial" w:hAnsi="Arial" w:cs="Arial"/>
          <w:sz w:val="22"/>
          <w:szCs w:val="22"/>
        </w:rPr>
        <w:t>.</w:t>
      </w:r>
    </w:p>
    <w:p w14:paraId="11B31AD6" w14:textId="77777777" w:rsidR="0045589E" w:rsidRPr="003673CD" w:rsidRDefault="00475975" w:rsidP="00F1451C">
      <w:pPr>
        <w:pStyle w:val="pkt"/>
        <w:spacing w:before="0" w:after="0" w:line="304" w:lineRule="exact"/>
        <w:ind w:left="426" w:hanging="426"/>
        <w:rPr>
          <w:rFonts w:ascii="Arial" w:hAnsi="Arial" w:cs="Arial"/>
          <w:strike/>
          <w:sz w:val="22"/>
          <w:szCs w:val="22"/>
        </w:rPr>
      </w:pPr>
      <w:r w:rsidRPr="003673CD">
        <w:rPr>
          <w:rFonts w:ascii="Arial" w:hAnsi="Arial" w:cs="Arial"/>
          <w:b/>
          <w:sz w:val="22"/>
          <w:szCs w:val="22"/>
        </w:rPr>
        <w:lastRenderedPageBreak/>
        <w:t>2.</w:t>
      </w:r>
      <w:r w:rsidRPr="003673CD">
        <w:rPr>
          <w:rFonts w:ascii="Arial" w:hAnsi="Arial" w:cs="Arial"/>
          <w:b/>
          <w:sz w:val="22"/>
          <w:szCs w:val="22"/>
        </w:rPr>
        <w:tab/>
      </w:r>
      <w:r w:rsidR="00C972B6" w:rsidRPr="003673CD">
        <w:rPr>
          <w:rFonts w:ascii="Arial" w:hAnsi="Arial" w:cs="Arial"/>
          <w:sz w:val="22"/>
          <w:szCs w:val="22"/>
        </w:rPr>
        <w:t>O terminie złożenia oferty decyduje czas pełnego przeprocesowania transakcji na Platformie.</w:t>
      </w:r>
    </w:p>
    <w:p w14:paraId="1F1936C5" w14:textId="56E56947" w:rsidR="00AF69A7" w:rsidRPr="003673CD" w:rsidRDefault="00475975" w:rsidP="00791FF5">
      <w:pPr>
        <w:pStyle w:val="pkt"/>
        <w:spacing w:before="0" w:after="0" w:line="304" w:lineRule="exact"/>
        <w:ind w:left="426" w:hanging="426"/>
        <w:rPr>
          <w:rFonts w:ascii="Arial" w:hAnsi="Arial" w:cs="Arial"/>
          <w:b/>
          <w:bCs/>
          <w:sz w:val="22"/>
          <w:szCs w:val="22"/>
        </w:rPr>
      </w:pPr>
      <w:r w:rsidRPr="003673CD">
        <w:rPr>
          <w:rFonts w:ascii="Arial" w:hAnsi="Arial" w:cs="Arial"/>
          <w:b/>
          <w:bCs/>
          <w:sz w:val="22"/>
          <w:szCs w:val="22"/>
        </w:rPr>
        <w:t>3.</w:t>
      </w:r>
      <w:r w:rsidRPr="003673CD">
        <w:rPr>
          <w:rFonts w:ascii="Arial" w:hAnsi="Arial" w:cs="Arial"/>
          <w:b/>
          <w:bCs/>
          <w:sz w:val="22"/>
          <w:szCs w:val="22"/>
        </w:rPr>
        <w:tab/>
      </w:r>
      <w:r w:rsidR="00AF69A7" w:rsidRPr="003673CD">
        <w:rPr>
          <w:rFonts w:ascii="Arial" w:hAnsi="Arial" w:cs="Arial"/>
          <w:sz w:val="22"/>
          <w:szCs w:val="22"/>
        </w:rPr>
        <w:t xml:space="preserve">Otwarcie ofert </w:t>
      </w:r>
      <w:r w:rsidR="002A290D" w:rsidRPr="003673CD">
        <w:rPr>
          <w:rFonts w:ascii="Arial" w:hAnsi="Arial" w:cs="Arial"/>
          <w:sz w:val="22"/>
          <w:szCs w:val="22"/>
        </w:rPr>
        <w:t>nastąpi</w:t>
      </w:r>
      <w:r w:rsidR="00AF69A7" w:rsidRPr="003673CD">
        <w:rPr>
          <w:rFonts w:ascii="Arial" w:hAnsi="Arial" w:cs="Arial"/>
          <w:sz w:val="22"/>
          <w:szCs w:val="22"/>
        </w:rPr>
        <w:t xml:space="preserve"> </w:t>
      </w:r>
      <w:r w:rsidR="001D1042" w:rsidRPr="003673CD">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3-09-29T00:00:00Z">
            <w:dateFormat w:val="dd.MM.yyyy"/>
            <w:lid w:val="pl-PL"/>
            <w:storeMappedDataAs w:val="dateTime"/>
            <w:calendar w:val="gregorian"/>
          </w:date>
        </w:sdtPr>
        <w:sdtEndPr/>
        <w:sdtContent>
          <w:r w:rsidR="00653ECD" w:rsidRPr="00653ECD">
            <w:rPr>
              <w:rFonts w:ascii="Arial" w:hAnsi="Arial" w:cs="Arial"/>
              <w:b/>
              <w:sz w:val="22"/>
              <w:szCs w:val="22"/>
            </w:rPr>
            <w:t>29.09.2023</w:t>
          </w:r>
        </w:sdtContent>
      </w:sdt>
      <w:r w:rsidR="00EB1620" w:rsidRPr="003673CD" w:rsidDel="00EB1620">
        <w:rPr>
          <w:rFonts w:ascii="Arial" w:hAnsi="Arial" w:cs="Arial"/>
          <w:b/>
          <w:bCs/>
          <w:sz w:val="22"/>
          <w:szCs w:val="22"/>
        </w:rPr>
        <w:t xml:space="preserve"> </w:t>
      </w:r>
      <w:r w:rsidR="007756FC">
        <w:rPr>
          <w:rFonts w:ascii="Arial" w:hAnsi="Arial" w:cs="Arial"/>
          <w:b/>
          <w:bCs/>
          <w:sz w:val="22"/>
          <w:szCs w:val="22"/>
        </w:rPr>
        <w:t>r.</w:t>
      </w:r>
      <w:r w:rsidR="007A69F6" w:rsidRPr="003673CD">
        <w:rPr>
          <w:rFonts w:ascii="Arial" w:hAnsi="Arial" w:cs="Arial"/>
          <w:b/>
          <w:bCs/>
          <w:sz w:val="22"/>
          <w:szCs w:val="22"/>
        </w:rPr>
        <w:t xml:space="preserve"> </w:t>
      </w:r>
      <w:r w:rsidR="00EB1620" w:rsidRPr="003673CD">
        <w:rPr>
          <w:rFonts w:ascii="Arial" w:hAnsi="Arial" w:cs="Arial"/>
          <w:b/>
          <w:bCs/>
          <w:sz w:val="22"/>
          <w:szCs w:val="22"/>
        </w:rPr>
        <w:t xml:space="preserve">o </w:t>
      </w:r>
      <w:r w:rsidR="001D1042" w:rsidRPr="003673CD">
        <w:rPr>
          <w:rFonts w:ascii="Arial" w:hAnsi="Arial" w:cs="Arial"/>
          <w:b/>
          <w:bCs/>
          <w:sz w:val="22"/>
          <w:szCs w:val="22"/>
        </w:rPr>
        <w:t xml:space="preserve">godzinie </w:t>
      </w:r>
      <w:r w:rsidR="009B238B" w:rsidRPr="003673CD">
        <w:rPr>
          <w:rFonts w:ascii="Arial" w:hAnsi="Arial" w:cs="Arial"/>
          <w:b/>
          <w:bCs/>
          <w:sz w:val="22"/>
          <w:szCs w:val="22"/>
        </w:rPr>
        <w:t>12</w:t>
      </w:r>
      <w:r w:rsidR="00FA771E" w:rsidRPr="003673CD">
        <w:rPr>
          <w:rFonts w:ascii="Arial" w:hAnsi="Arial" w:cs="Arial"/>
          <w:b/>
          <w:bCs/>
          <w:sz w:val="22"/>
          <w:szCs w:val="22"/>
        </w:rPr>
        <w:t>:</w:t>
      </w:r>
      <w:r w:rsidR="00EB1620" w:rsidRPr="003673CD">
        <w:rPr>
          <w:rFonts w:ascii="Arial" w:hAnsi="Arial" w:cs="Arial"/>
          <w:b/>
          <w:bCs/>
          <w:sz w:val="22"/>
          <w:szCs w:val="22"/>
        </w:rPr>
        <w:t>3</w:t>
      </w:r>
      <w:r w:rsidR="00FA771E" w:rsidRPr="003673CD">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3673CD">
        <w:rPr>
          <w:rFonts w:ascii="Arial" w:hAnsi="Arial" w:cs="Arial"/>
          <w:b/>
          <w:sz w:val="22"/>
          <w:szCs w:val="22"/>
        </w:rPr>
        <w:t>4.</w:t>
      </w:r>
      <w:r w:rsidRPr="003673CD">
        <w:rPr>
          <w:rFonts w:ascii="Arial" w:hAnsi="Arial" w:cs="Arial"/>
          <w:b/>
          <w:sz w:val="22"/>
          <w:szCs w:val="22"/>
        </w:rPr>
        <w:tab/>
      </w:r>
      <w:r w:rsidR="00E032DF" w:rsidRPr="003673CD">
        <w:rPr>
          <w:rFonts w:ascii="Arial" w:hAnsi="Arial" w:cs="Arial"/>
          <w:sz w:val="22"/>
          <w:szCs w:val="22"/>
        </w:rPr>
        <w:t>Otwarcie ofert nastąpi przy użyciu systemu teleinformatycznego</w:t>
      </w:r>
      <w:r w:rsidR="00EC0195" w:rsidRPr="003673CD">
        <w:rPr>
          <w:rFonts w:ascii="Arial" w:hAnsi="Arial" w:cs="Arial"/>
          <w:sz w:val="22"/>
          <w:szCs w:val="22"/>
        </w:rPr>
        <w:t xml:space="preserve"> - Platformy</w:t>
      </w:r>
      <w:r w:rsidR="00E032DF" w:rsidRPr="003673CD">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2F509668"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r w:rsidRPr="008475EB">
        <w:rPr>
          <w:rFonts w:ascii="Arial" w:hAnsi="Arial" w:cs="Arial"/>
          <w:b/>
          <w:sz w:val="22"/>
          <w:szCs w:val="22"/>
        </w:rPr>
        <w:t xml:space="preserve">Wn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r w:rsidRPr="008475EB">
        <w:rPr>
          <w:rFonts w:ascii="Arial" w:hAnsi="Arial" w:cs="Arial"/>
          <w:b/>
          <w:sz w:val="22"/>
          <w:szCs w:val="22"/>
        </w:rPr>
        <w:t xml:space="preserve">Wo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824333" w:rsidRDefault="006256F2" w:rsidP="00824333">
      <w:pPr>
        <w:pStyle w:val="pkt"/>
        <w:spacing w:before="0" w:after="0" w:line="304" w:lineRule="exact"/>
        <w:ind w:left="426" w:hanging="426"/>
        <w:rPr>
          <w:rFonts w:ascii="Arial" w:hAnsi="Arial" w:cs="Arial"/>
          <w:b/>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5D7B01">
        <w:rPr>
          <w:rFonts w:ascii="Arial" w:hAnsi="Arial" w:cs="Arial"/>
          <w:sz w:val="22"/>
          <w:szCs w:val="22"/>
        </w:rPr>
        <w:t>Punktacja przyznawana ofertom w poszczególnych kryteriach oceny ofert będzie liczona z dokładnością do dwóch miejsc po przecinku, zgodnie z zasadami arytmetyki.</w:t>
      </w:r>
    </w:p>
    <w:p w14:paraId="6C4876AD" w14:textId="77777777" w:rsidR="00602476" w:rsidRPr="00824333" w:rsidRDefault="006256F2" w:rsidP="00824333">
      <w:pPr>
        <w:pStyle w:val="pkt"/>
        <w:spacing w:before="0" w:after="0" w:line="304" w:lineRule="exact"/>
        <w:ind w:left="426" w:hanging="426"/>
        <w:rPr>
          <w:rFonts w:ascii="Arial" w:hAnsi="Arial" w:cs="Arial"/>
          <w:b/>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5D7B01">
        <w:rPr>
          <w:rFonts w:ascii="Arial" w:hAnsi="Arial" w:cs="Arial"/>
          <w:sz w:val="22"/>
          <w:szCs w:val="22"/>
        </w:rPr>
        <w:t>Za ofertę najkorzystniejszą zostanie uznana oferta, która uzyska najwyższą sumaryczną liczbę punktów po zastosowaniu wszystkich kryteriów oceny ofert.</w:t>
      </w:r>
      <w:r w:rsidR="000A305E" w:rsidRPr="005D7B01">
        <w:rPr>
          <w:rFonts w:ascii="Arial" w:hAnsi="Arial" w:cs="Arial"/>
          <w:sz w:val="22"/>
          <w:szCs w:val="22"/>
        </w:rPr>
        <w:t xml:space="preserve"> </w:t>
      </w:r>
      <w:r w:rsidR="00602476" w:rsidRPr="005D7B01">
        <w:rPr>
          <w:rFonts w:ascii="Arial" w:hAnsi="Arial" w:cs="Arial"/>
          <w:sz w:val="22"/>
          <w:szCs w:val="22"/>
        </w:rPr>
        <w:t>Jeżeli co najmniej dwie oferty są równoważne w świetle kryteriów udzielenia zamówienia, preferowane są oferty dostawców z UE oraz z krajów stowarzyszonych (GPA). Oferty uważa się za równoważne, jeżeli różnica pomiędzy nimi nie przekracza 3 %. Oferta nie może być jednak preferowana w stosunku do innej oferty na mocy zdania powyższego, jeżeli jej przyjęcie zobowiązywałoby podmiot zamawiający do nabycia sprzętu różniącego się od już wykorzystywanego, czego rezultatem byłyby niekompatybilność, techniczne trudności w eksploatacji i utrzymaniu lub nieproporcjonalnie wysokie koszty.</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w:t>
      </w:r>
      <w:r w:rsidR="0033003F" w:rsidRPr="00F1451C">
        <w:rPr>
          <w:rFonts w:ascii="Arial" w:hAnsi="Arial" w:cs="Arial"/>
          <w:sz w:val="22"/>
          <w:szCs w:val="22"/>
        </w:rPr>
        <w:lastRenderedPageBreak/>
        <w:t xml:space="preserve">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41A6EEF8"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7756FC">
        <w:rPr>
          <w:rFonts w:ascii="Arial" w:hAnsi="Arial" w:cs="Arial"/>
          <w:b w:val="0"/>
          <w:sz w:val="22"/>
          <w:szCs w:val="22"/>
        </w:rPr>
        <w:t>5</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45489669" w:rsidR="00E353C4" w:rsidRDefault="00475975" w:rsidP="00A52A11">
      <w:pPr>
        <w:pStyle w:val="Tekstpodstawowy31"/>
        <w:spacing w:line="304" w:lineRule="exact"/>
        <w:ind w:left="852" w:hanging="426"/>
        <w:rPr>
          <w:rFonts w:ascii="Arial" w:hAnsi="Arial" w:cs="Arial"/>
          <w:b w:val="0"/>
          <w:sz w:val="22"/>
          <w:szCs w:val="22"/>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57B83F6F" w14:textId="77777777" w:rsidR="00E139BF" w:rsidRPr="00F1451C" w:rsidRDefault="00E139BF" w:rsidP="00E139BF">
      <w:pPr>
        <w:spacing w:line="304" w:lineRule="exact"/>
        <w:ind w:left="426"/>
        <w:jc w:val="both"/>
        <w:rPr>
          <w:rFonts w:ascii="Arial" w:hAnsi="Arial" w:cs="Arial"/>
          <w:sz w:val="22"/>
          <w:szCs w:val="22"/>
        </w:rPr>
      </w:pPr>
      <w:r w:rsidRPr="00944CD5">
        <w:rPr>
          <w:rFonts w:ascii="Arial" w:hAnsi="Arial" w:cs="Arial"/>
          <w:sz w:val="22"/>
          <w:szCs w:val="22"/>
        </w:rPr>
        <w:t>Wykonawcy z państw trzecich, których to państwa nie zawarły Porozumienia w sprawie zamówień rządowych (GPA) lub dwustronnych umów o wolnym handlu lub których towary, usługi i roboty budowlane nie są objęte takimi umowami, zobowiązani są do wniesienia gwarancji bankowej lub ubezpieczeniowej lub poręczenia bankowego lub poręczenia spółdzielczej kasy oszczędnościowo-kredytowej, które zostały wystawione przez Gwaranta mającego siedzibę w państwie będącym stroną Porozumienia w sprawie zamówień rządowych (GPA).</w:t>
      </w:r>
    </w:p>
    <w:p w14:paraId="179CB401" w14:textId="3C2A7C1B"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E139BF">
        <w:rPr>
          <w:rFonts w:ascii="Arial" w:hAnsi="Arial" w:cs="Arial"/>
          <w:sz w:val="22"/>
          <w:szCs w:val="22"/>
        </w:rPr>
        <w:t>11</w:t>
      </w:r>
      <w:r w:rsidR="00A93A1A" w:rsidRPr="00B215D7">
        <w:rPr>
          <w:rFonts w:ascii="Arial" w:hAnsi="Arial" w:cs="Arial"/>
          <w:sz w:val="22"/>
          <w:szCs w:val="22"/>
        </w:rPr>
        <w:t>/202</w:t>
      </w:r>
      <w:r w:rsidR="006A0593">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1841148B"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5B816EB1" w:rsidR="00234DE0" w:rsidRPr="00EE0D7B" w:rsidRDefault="00234DE0" w:rsidP="00175E21">
      <w:pPr>
        <w:spacing w:line="304" w:lineRule="exact"/>
        <w:ind w:left="851" w:hanging="426"/>
        <w:jc w:val="both"/>
        <w:rPr>
          <w:rFonts w:ascii="Arial" w:hAnsi="Arial" w:cs="Arial"/>
          <w:sz w:val="22"/>
          <w:szCs w:val="22"/>
        </w:rPr>
      </w:pPr>
      <w:r w:rsidRPr="00EE0D7B">
        <w:rPr>
          <w:rFonts w:ascii="Arial" w:hAnsi="Arial" w:cs="Arial"/>
          <w:sz w:val="22"/>
          <w:szCs w:val="22"/>
        </w:rPr>
        <w:t>1)</w:t>
      </w:r>
      <w:r w:rsidRPr="00EE0D7B">
        <w:rPr>
          <w:rFonts w:ascii="Arial" w:hAnsi="Arial" w:cs="Arial"/>
          <w:sz w:val="22"/>
          <w:szCs w:val="22"/>
        </w:rPr>
        <w:tab/>
      </w:r>
      <w:r>
        <w:rPr>
          <w:rFonts w:ascii="Arial" w:hAnsi="Arial" w:cs="Arial"/>
          <w:sz w:val="22"/>
          <w:szCs w:val="22"/>
        </w:rPr>
        <w:t>1</w:t>
      </w:r>
      <w:r w:rsidR="00087E89">
        <w:rPr>
          <w:rFonts w:ascii="Arial" w:hAnsi="Arial" w:cs="Arial"/>
          <w:sz w:val="22"/>
          <w:szCs w:val="22"/>
        </w:rPr>
        <w:t>0</w:t>
      </w:r>
      <w:r w:rsidR="00175E21">
        <w:rPr>
          <w:rFonts w:ascii="Arial" w:hAnsi="Arial" w:cs="Arial"/>
          <w:sz w:val="22"/>
          <w:szCs w:val="22"/>
        </w:rPr>
        <w:t xml:space="preserve"> 000 </w:t>
      </w:r>
      <w:r w:rsidRPr="00EE0D7B">
        <w:rPr>
          <w:rFonts w:ascii="Arial" w:hAnsi="Arial" w:cs="Arial"/>
          <w:sz w:val="22"/>
          <w:szCs w:val="22"/>
        </w:rPr>
        <w:t>zł netto (</w:t>
      </w:r>
      <w:r w:rsidR="00087E89">
        <w:rPr>
          <w:rFonts w:ascii="Arial" w:hAnsi="Arial" w:cs="Arial"/>
          <w:sz w:val="22"/>
          <w:szCs w:val="22"/>
        </w:rPr>
        <w:t>1</w:t>
      </w:r>
      <w:r>
        <w:rPr>
          <w:rFonts w:ascii="Arial" w:hAnsi="Arial" w:cs="Arial"/>
          <w:sz w:val="22"/>
          <w:szCs w:val="22"/>
        </w:rPr>
        <w:t>2</w:t>
      </w:r>
      <w:r w:rsidR="00087E89">
        <w:rPr>
          <w:rFonts w:ascii="Arial" w:hAnsi="Arial" w:cs="Arial"/>
          <w:sz w:val="22"/>
          <w:szCs w:val="22"/>
        </w:rPr>
        <w:t xml:space="preserve"> </w:t>
      </w:r>
      <w:r>
        <w:rPr>
          <w:rFonts w:ascii="Arial" w:hAnsi="Arial" w:cs="Arial"/>
          <w:sz w:val="22"/>
          <w:szCs w:val="22"/>
        </w:rPr>
        <w:t>3</w:t>
      </w:r>
      <w:r w:rsidR="00175E21">
        <w:rPr>
          <w:rFonts w:ascii="Arial" w:hAnsi="Arial" w:cs="Arial"/>
          <w:sz w:val="22"/>
          <w:szCs w:val="22"/>
        </w:rPr>
        <w:t>0</w:t>
      </w:r>
      <w:r w:rsidR="00087E89">
        <w:rPr>
          <w:rFonts w:ascii="Arial" w:hAnsi="Arial" w:cs="Arial"/>
          <w:sz w:val="22"/>
          <w:szCs w:val="22"/>
        </w:rPr>
        <w:t>0</w:t>
      </w:r>
      <w:r w:rsidRPr="00EE0D7B">
        <w:rPr>
          <w:rFonts w:ascii="Arial" w:hAnsi="Arial" w:cs="Arial"/>
          <w:sz w:val="22"/>
          <w:szCs w:val="22"/>
        </w:rPr>
        <w:t xml:space="preserve"> zł brutto) dla </w:t>
      </w:r>
      <w:r w:rsidR="00175E21">
        <w:rPr>
          <w:rFonts w:ascii="Arial" w:hAnsi="Arial" w:cs="Arial"/>
          <w:sz w:val="22"/>
          <w:szCs w:val="22"/>
        </w:rPr>
        <w:t>Wynagrodzenia Całkowitego</w:t>
      </w:r>
      <w:r>
        <w:rPr>
          <w:rFonts w:ascii="Arial" w:hAnsi="Arial" w:cs="Arial"/>
          <w:sz w:val="22"/>
          <w:szCs w:val="22"/>
        </w:rPr>
        <w:t>,</w:t>
      </w:r>
    </w:p>
    <w:p w14:paraId="737EF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2956326D" w:rsidR="00234DE0" w:rsidRPr="00F1451C" w:rsidRDefault="00234DE0" w:rsidP="00990AC0">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w:t>
      </w:r>
      <w:r w:rsidR="00537A53">
        <w:rPr>
          <w:rFonts w:ascii="Arial" w:hAnsi="Arial" w:cs="Arial"/>
          <w:sz w:val="22"/>
          <w:szCs w:val="22"/>
        </w:rPr>
        <w:t>az identyfikacji elektronicznej</w:t>
      </w:r>
      <w:r w:rsidRPr="00F1451C">
        <w:rPr>
          <w:rFonts w:ascii="Arial" w:hAnsi="Arial" w:cs="Arial"/>
          <w:sz w:val="22"/>
          <w:szCs w:val="22"/>
        </w:rPr>
        <w:t xml:space="preserve"> oraz w zgodzie z Rozporządzeniem elDAS.</w:t>
      </w:r>
    </w:p>
    <w:p w14:paraId="4A3D7A6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w:t>
      </w:r>
      <w:r w:rsidRPr="00F1451C">
        <w:rPr>
          <w:rFonts w:ascii="Arial" w:hAnsi="Arial" w:cs="Arial"/>
          <w:sz w:val="22"/>
          <w:szCs w:val="22"/>
        </w:rPr>
        <w:lastRenderedPageBreak/>
        <w:t xml:space="preserve">załączony do umowy zawartej z Wykonawcą, którego oferta została wybrana jako najkorzystniejsza. </w:t>
      </w:r>
    </w:p>
    <w:p w14:paraId="7248883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44E7F3BF"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2 – </w:t>
      </w:r>
      <w:r w:rsidR="00F20B2B">
        <w:rPr>
          <w:rFonts w:ascii="Arial" w:hAnsi="Arial" w:cs="Arial"/>
          <w:sz w:val="22"/>
          <w:szCs w:val="22"/>
        </w:rPr>
        <w:t>Oferta techniczna</w:t>
      </w:r>
      <w:r w:rsidR="003F4717">
        <w:rPr>
          <w:rFonts w:ascii="Arial" w:hAnsi="Arial" w:cs="Arial"/>
          <w:sz w:val="22"/>
          <w:szCs w:val="22"/>
        </w:rPr>
        <w:t xml:space="preserve"> – </w:t>
      </w:r>
      <w:r w:rsidR="003F4717" w:rsidRPr="003F4717">
        <w:rPr>
          <w:rFonts w:ascii="Arial" w:hAnsi="Arial" w:cs="Arial"/>
          <w:b/>
          <w:bCs/>
          <w:sz w:val="22"/>
          <w:szCs w:val="22"/>
        </w:rPr>
        <w:t>nie dotyczy</w:t>
      </w:r>
    </w:p>
    <w:p w14:paraId="4D78A917" w14:textId="45E66B2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w:t>
      </w:r>
      <w:r w:rsidR="0053695D">
        <w:rPr>
          <w:rFonts w:ascii="Arial" w:hAnsi="Arial" w:cs="Arial"/>
          <w:sz w:val="22"/>
          <w:szCs w:val="22"/>
        </w:rPr>
        <w:t xml:space="preserve"> </w:t>
      </w:r>
      <w:r w:rsidRPr="00F1451C">
        <w:rPr>
          <w:rFonts w:ascii="Arial" w:hAnsi="Arial" w:cs="Arial"/>
          <w:sz w:val="22"/>
          <w:szCs w:val="22"/>
        </w:rPr>
        <w:t>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6AD9413C" w:rsidR="00446712" w:rsidRPr="00F1451C" w:rsidRDefault="00446712" w:rsidP="00571DFF">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571DFF">
        <w:rPr>
          <w:rFonts w:ascii="Arial" w:hAnsi="Arial" w:cs="Arial"/>
          <w:sz w:val="22"/>
          <w:szCs w:val="22"/>
        </w:rPr>
        <w:t>dostaw</w:t>
      </w:r>
    </w:p>
    <w:p w14:paraId="05B82C18" w14:textId="11D74DEF" w:rsidR="00F17E19" w:rsidRPr="00F1451C" w:rsidRDefault="00446712" w:rsidP="00677BD1">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3F4717">
        <w:rPr>
          <w:rFonts w:ascii="Arial" w:hAnsi="Arial" w:cs="Arial"/>
          <w:sz w:val="22"/>
          <w:szCs w:val="22"/>
        </w:rPr>
        <w:t xml:space="preserve">– </w:t>
      </w:r>
      <w:r w:rsidR="003F4717" w:rsidRPr="003F4717">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33A96985" w:rsidR="00446712" w:rsidRPr="00F1451C" w:rsidRDefault="00446712" w:rsidP="00824333">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53695D">
        <w:rPr>
          <w:rFonts w:ascii="Arial" w:hAnsi="Arial" w:cs="Arial"/>
          <w:bCs/>
          <w:sz w:val="22"/>
          <w:szCs w:val="22"/>
        </w:rPr>
        <w:t xml:space="preserve"> </w:t>
      </w:r>
      <w:r w:rsidRPr="00F1451C">
        <w:rPr>
          <w:rFonts w:ascii="Arial" w:hAnsi="Arial" w:cs="Arial"/>
          <w:bCs/>
          <w:sz w:val="22"/>
          <w:szCs w:val="22"/>
        </w:rPr>
        <w:t xml:space="preserve">do przetargu - Platforma </w:t>
      </w:r>
      <w:r w:rsidR="00EE0D7B">
        <w:rPr>
          <w:rFonts w:ascii="Arial" w:hAnsi="Arial" w:cs="Arial"/>
          <w:bCs/>
          <w:sz w:val="22"/>
          <w:szCs w:val="22"/>
        </w:rPr>
        <w:t xml:space="preserve">MarketPlanet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77777777"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3EE86EEC"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5F42960" w14:textId="73605627" w:rsidR="00A23680" w:rsidRDefault="00A23680"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21 – Wykaz części zapasowych</w:t>
      </w:r>
    </w:p>
    <w:p w14:paraId="7C7B6510" w14:textId="77777777" w:rsidR="005D6333" w:rsidRDefault="007140DF" w:rsidP="005D6333">
      <w:pPr>
        <w:suppressAutoHyphens/>
        <w:spacing w:line="304" w:lineRule="exact"/>
        <w:jc w:val="both"/>
        <w:rPr>
          <w:rFonts w:ascii="Arial" w:hAnsi="Arial" w:cs="Arial"/>
          <w:b/>
          <w:sz w:val="22"/>
          <w:szCs w:val="22"/>
        </w:rPr>
      </w:pPr>
      <w:r>
        <w:rPr>
          <w:rFonts w:ascii="Arial" w:hAnsi="Arial" w:cs="Arial"/>
          <w:sz w:val="22"/>
          <w:szCs w:val="22"/>
        </w:rPr>
        <w:br w:type="page"/>
      </w:r>
      <w:r w:rsidR="005D6333" w:rsidRPr="00F1451C">
        <w:rPr>
          <w:rFonts w:ascii="Arial" w:hAnsi="Arial" w:cs="Arial"/>
          <w:b/>
          <w:sz w:val="22"/>
          <w:szCs w:val="22"/>
        </w:rPr>
        <w:lastRenderedPageBreak/>
        <w:t>Niniejszą SWZ przedkłada do akceptacji Komisja Przetargowa w następującym składzie:</w:t>
      </w:r>
    </w:p>
    <w:p w14:paraId="24E12268" w14:textId="77777777" w:rsidR="005D6333" w:rsidRPr="00F1451C" w:rsidRDefault="005D6333" w:rsidP="005D6333">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5D6333" w:rsidRPr="00F1451C" w14:paraId="746FD789" w14:textId="77777777" w:rsidTr="005D6333">
        <w:trPr>
          <w:trHeight w:val="569"/>
        </w:trPr>
        <w:tc>
          <w:tcPr>
            <w:tcW w:w="4111" w:type="dxa"/>
            <w:vAlign w:val="center"/>
            <w:hideMark/>
          </w:tcPr>
          <w:p w14:paraId="6BF1B28A" w14:textId="77777777" w:rsidR="005D6333" w:rsidRPr="00F1451C" w:rsidRDefault="005D6333" w:rsidP="005D6333">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325B5244" w14:textId="77777777" w:rsidR="005D6333" w:rsidRPr="00F1451C" w:rsidRDefault="005D6333" w:rsidP="005D6333">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5D6333" w:rsidRPr="00F1451C" w14:paraId="30EC422C" w14:textId="77777777" w:rsidTr="005D6333">
        <w:trPr>
          <w:trHeight w:val="569"/>
        </w:trPr>
        <w:tc>
          <w:tcPr>
            <w:tcW w:w="4111" w:type="dxa"/>
            <w:vAlign w:val="center"/>
            <w:hideMark/>
          </w:tcPr>
          <w:p w14:paraId="01ACA500"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Przewodniczący Komisji</w:t>
            </w:r>
          </w:p>
        </w:tc>
        <w:tc>
          <w:tcPr>
            <w:tcW w:w="5783" w:type="dxa"/>
            <w:vAlign w:val="center"/>
            <w:hideMark/>
          </w:tcPr>
          <w:p w14:paraId="574298C9" w14:textId="77777777" w:rsidR="005D6333" w:rsidRPr="00F1451C"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Mirosław Jabłoński</w:t>
            </w:r>
          </w:p>
        </w:tc>
      </w:tr>
      <w:tr w:rsidR="005D6333" w:rsidRPr="00F1451C" w14:paraId="1E976B3F" w14:textId="77777777" w:rsidTr="005D6333">
        <w:trPr>
          <w:trHeight w:val="569"/>
        </w:trPr>
        <w:tc>
          <w:tcPr>
            <w:tcW w:w="4111" w:type="dxa"/>
            <w:vAlign w:val="center"/>
          </w:tcPr>
          <w:p w14:paraId="72B352B8"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64795AA5" w14:textId="194D9557" w:rsidR="005D6333"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Antoni Salij</w:t>
            </w:r>
          </w:p>
        </w:tc>
      </w:tr>
      <w:tr w:rsidR="005D6333" w:rsidRPr="00F1451C" w14:paraId="728A7DE3" w14:textId="77777777" w:rsidTr="005D6333">
        <w:trPr>
          <w:trHeight w:val="569"/>
        </w:trPr>
        <w:tc>
          <w:tcPr>
            <w:tcW w:w="4111" w:type="dxa"/>
            <w:vAlign w:val="center"/>
            <w:hideMark/>
          </w:tcPr>
          <w:p w14:paraId="31FA1AAB"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hideMark/>
          </w:tcPr>
          <w:p w14:paraId="62DDD03C" w14:textId="63354D71" w:rsidR="005D6333" w:rsidRPr="00F1451C"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Marek Wojdan</w:t>
            </w:r>
          </w:p>
        </w:tc>
      </w:tr>
      <w:tr w:rsidR="005D6333" w:rsidRPr="00F1451C" w14:paraId="16BD85E1" w14:textId="77777777" w:rsidTr="005D6333">
        <w:trPr>
          <w:trHeight w:val="569"/>
        </w:trPr>
        <w:tc>
          <w:tcPr>
            <w:tcW w:w="4111" w:type="dxa"/>
            <w:vAlign w:val="center"/>
          </w:tcPr>
          <w:p w14:paraId="460C637A" w14:textId="77777777" w:rsidR="005D6333" w:rsidRPr="00F1451C" w:rsidRDefault="005D6333" w:rsidP="005D6333">
            <w:pPr>
              <w:suppressAutoHyphens/>
              <w:spacing w:line="304" w:lineRule="exact"/>
              <w:ind w:left="709" w:hanging="709"/>
              <w:jc w:val="both"/>
              <w:rPr>
                <w:rFonts w:ascii="Arial" w:hAnsi="Arial" w:cs="Arial"/>
                <w:sz w:val="22"/>
                <w:szCs w:val="22"/>
              </w:rPr>
            </w:pPr>
            <w:r w:rsidRPr="00F1451C">
              <w:rPr>
                <w:rFonts w:ascii="Arial" w:hAnsi="Arial" w:cs="Arial"/>
                <w:sz w:val="22"/>
                <w:szCs w:val="22"/>
              </w:rPr>
              <w:t>Członek</w:t>
            </w:r>
          </w:p>
        </w:tc>
        <w:tc>
          <w:tcPr>
            <w:tcW w:w="5783" w:type="dxa"/>
            <w:vAlign w:val="center"/>
          </w:tcPr>
          <w:p w14:paraId="64511C74" w14:textId="3FB0AB0E" w:rsidR="005D6333" w:rsidRPr="00C97F82" w:rsidRDefault="005D6333" w:rsidP="005D6333">
            <w:pPr>
              <w:suppressAutoHyphens/>
              <w:spacing w:line="304" w:lineRule="exact"/>
              <w:ind w:left="-1247" w:hanging="709"/>
              <w:jc w:val="center"/>
              <w:rPr>
                <w:rFonts w:ascii="Arial" w:hAnsi="Arial" w:cs="Arial"/>
                <w:sz w:val="22"/>
                <w:szCs w:val="22"/>
              </w:rPr>
            </w:pPr>
            <w:r>
              <w:rPr>
                <w:rFonts w:ascii="Arial" w:hAnsi="Arial" w:cs="Arial"/>
                <w:sz w:val="22"/>
                <w:szCs w:val="22"/>
              </w:rPr>
              <w:t>Marcin Noga</w:t>
            </w:r>
          </w:p>
        </w:tc>
      </w:tr>
      <w:tr w:rsidR="005D6333" w:rsidRPr="00F1451C" w14:paraId="78F3D3EC" w14:textId="77777777" w:rsidTr="005D6333">
        <w:trPr>
          <w:trHeight w:val="569"/>
        </w:trPr>
        <w:tc>
          <w:tcPr>
            <w:tcW w:w="4111" w:type="dxa"/>
          </w:tcPr>
          <w:p w14:paraId="587EAE50" w14:textId="77777777" w:rsidR="005D6333" w:rsidRPr="00766E04" w:rsidRDefault="005D6333" w:rsidP="005D6333">
            <w:pPr>
              <w:suppressAutoHyphens/>
              <w:spacing w:line="304" w:lineRule="exact"/>
              <w:ind w:left="709" w:hanging="709"/>
              <w:jc w:val="both"/>
            </w:pPr>
            <w:r w:rsidRPr="004B4E8A">
              <w:t>Członek</w:t>
            </w:r>
          </w:p>
        </w:tc>
        <w:tc>
          <w:tcPr>
            <w:tcW w:w="5783" w:type="dxa"/>
          </w:tcPr>
          <w:p w14:paraId="0EF21A9E" w14:textId="77777777" w:rsidR="005D6333" w:rsidRPr="00766E04" w:rsidRDefault="005D6333" w:rsidP="005D6333">
            <w:pPr>
              <w:suppressAutoHyphens/>
              <w:spacing w:line="304" w:lineRule="exact"/>
              <w:ind w:left="-1247" w:hanging="709"/>
              <w:jc w:val="center"/>
            </w:pPr>
            <w:r>
              <w:t>Edyta Szymczak</w:t>
            </w:r>
          </w:p>
        </w:tc>
      </w:tr>
      <w:tr w:rsidR="005D6333" w:rsidRPr="00F1451C" w14:paraId="2C7BBCD1" w14:textId="77777777" w:rsidTr="005D6333">
        <w:trPr>
          <w:trHeight w:val="569"/>
        </w:trPr>
        <w:tc>
          <w:tcPr>
            <w:tcW w:w="4111" w:type="dxa"/>
          </w:tcPr>
          <w:p w14:paraId="3D15EB3D" w14:textId="77777777" w:rsidR="005D6333" w:rsidRPr="004B4E8A" w:rsidRDefault="005D6333" w:rsidP="005D6333">
            <w:pPr>
              <w:suppressAutoHyphens/>
              <w:spacing w:line="304" w:lineRule="exact"/>
              <w:ind w:left="709" w:hanging="709"/>
              <w:jc w:val="both"/>
            </w:pPr>
            <w:r w:rsidRPr="004B4E8A">
              <w:t>Członek</w:t>
            </w:r>
          </w:p>
        </w:tc>
        <w:tc>
          <w:tcPr>
            <w:tcW w:w="5783" w:type="dxa"/>
          </w:tcPr>
          <w:p w14:paraId="0CEE4939" w14:textId="47A42799" w:rsidR="005D6333" w:rsidRDefault="005D6333" w:rsidP="005D6333">
            <w:pPr>
              <w:suppressAutoHyphens/>
              <w:spacing w:line="304" w:lineRule="exact"/>
              <w:ind w:left="-1247" w:hanging="709"/>
              <w:jc w:val="center"/>
            </w:pPr>
            <w:r>
              <w:t>Dariusz Prasałek</w:t>
            </w:r>
          </w:p>
        </w:tc>
      </w:tr>
      <w:tr w:rsidR="005D6333" w:rsidRPr="00F1451C" w14:paraId="76F87C81" w14:textId="77777777" w:rsidTr="005D6333">
        <w:trPr>
          <w:trHeight w:val="569"/>
        </w:trPr>
        <w:tc>
          <w:tcPr>
            <w:tcW w:w="4111" w:type="dxa"/>
          </w:tcPr>
          <w:p w14:paraId="2E75D085" w14:textId="1C396814" w:rsidR="005D6333" w:rsidRPr="004B4E8A" w:rsidRDefault="005D6333" w:rsidP="005D6333">
            <w:pPr>
              <w:suppressAutoHyphens/>
              <w:spacing w:line="304" w:lineRule="exact"/>
              <w:ind w:left="709" w:hanging="709"/>
              <w:jc w:val="both"/>
            </w:pPr>
            <w:r w:rsidRPr="004B4E8A">
              <w:t>Członek</w:t>
            </w:r>
          </w:p>
        </w:tc>
        <w:tc>
          <w:tcPr>
            <w:tcW w:w="5783" w:type="dxa"/>
          </w:tcPr>
          <w:p w14:paraId="78CD4C63" w14:textId="5FF0B29C" w:rsidR="005D6333" w:rsidRDefault="005D6333" w:rsidP="005D6333">
            <w:pPr>
              <w:suppressAutoHyphens/>
              <w:spacing w:line="304" w:lineRule="exact"/>
              <w:ind w:left="-1247" w:hanging="709"/>
              <w:jc w:val="center"/>
            </w:pPr>
            <w:r>
              <w:t>Edyta Cygan</w:t>
            </w:r>
          </w:p>
        </w:tc>
      </w:tr>
      <w:tr w:rsidR="005D6333" w:rsidRPr="00F1451C" w14:paraId="607B2248" w14:textId="77777777" w:rsidTr="005D6333">
        <w:trPr>
          <w:trHeight w:val="569"/>
        </w:trPr>
        <w:tc>
          <w:tcPr>
            <w:tcW w:w="4111" w:type="dxa"/>
            <w:vAlign w:val="center"/>
          </w:tcPr>
          <w:p w14:paraId="22075EBE" w14:textId="77777777" w:rsidR="005D6333" w:rsidRPr="00F1451C" w:rsidRDefault="005D6333" w:rsidP="005D6333">
            <w:pPr>
              <w:suppressAutoHyphens/>
              <w:spacing w:line="304" w:lineRule="exact"/>
              <w:jc w:val="both"/>
              <w:rPr>
                <w:rFonts w:ascii="Arial" w:hAnsi="Arial" w:cs="Arial"/>
                <w:sz w:val="22"/>
                <w:szCs w:val="22"/>
              </w:rPr>
            </w:pPr>
            <w:r w:rsidRPr="00F1451C">
              <w:rPr>
                <w:rFonts w:ascii="Arial" w:hAnsi="Arial" w:cs="Arial"/>
                <w:sz w:val="22"/>
                <w:szCs w:val="22"/>
              </w:rPr>
              <w:t>Sekretarz Komisji</w:t>
            </w:r>
          </w:p>
        </w:tc>
        <w:tc>
          <w:tcPr>
            <w:tcW w:w="5783" w:type="dxa"/>
            <w:vAlign w:val="center"/>
          </w:tcPr>
          <w:p w14:paraId="0FCA5713" w14:textId="77777777" w:rsidR="005D6333" w:rsidRPr="00F1451C" w:rsidRDefault="005D6333" w:rsidP="005D6333">
            <w:pPr>
              <w:suppressAutoHyphens/>
              <w:spacing w:line="304" w:lineRule="exact"/>
              <w:ind w:left="-1247" w:hanging="709"/>
              <w:jc w:val="center"/>
              <w:rPr>
                <w:rFonts w:ascii="Arial" w:hAnsi="Arial" w:cs="Arial"/>
                <w:sz w:val="22"/>
                <w:szCs w:val="22"/>
              </w:rPr>
            </w:pPr>
            <w:r w:rsidRPr="00F17E19">
              <w:rPr>
                <w:rFonts w:ascii="Arial" w:hAnsi="Arial" w:cs="Arial"/>
                <w:sz w:val="22"/>
                <w:szCs w:val="22"/>
              </w:rPr>
              <w:t>Daniel Kabata</w:t>
            </w:r>
          </w:p>
        </w:tc>
      </w:tr>
    </w:tbl>
    <w:p w14:paraId="6EDF0EB4" w14:textId="77777777" w:rsidR="005D6333" w:rsidRDefault="005D6333" w:rsidP="005D6333">
      <w:pPr>
        <w:suppressAutoHyphens/>
        <w:spacing w:line="304" w:lineRule="exact"/>
        <w:ind w:left="709" w:hanging="709"/>
        <w:jc w:val="both"/>
        <w:rPr>
          <w:rFonts w:ascii="Arial" w:hAnsi="Arial" w:cs="Arial"/>
          <w:b/>
          <w:sz w:val="22"/>
          <w:szCs w:val="22"/>
        </w:rPr>
      </w:pPr>
    </w:p>
    <w:p w14:paraId="7E43F477" w14:textId="77777777" w:rsidR="005D6333" w:rsidRDefault="005D6333" w:rsidP="005D6333">
      <w:pPr>
        <w:suppressAutoHyphens/>
        <w:spacing w:line="304" w:lineRule="exact"/>
        <w:ind w:left="709" w:hanging="709"/>
        <w:jc w:val="both"/>
        <w:rPr>
          <w:rFonts w:ascii="Arial" w:hAnsi="Arial" w:cs="Arial"/>
          <w:b/>
          <w:sz w:val="22"/>
          <w:szCs w:val="22"/>
        </w:rPr>
      </w:pPr>
    </w:p>
    <w:p w14:paraId="10067AC9" w14:textId="77777777" w:rsidR="005D6333" w:rsidRDefault="005D6333" w:rsidP="005D6333">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Pr="00F1451C">
        <w:rPr>
          <w:rFonts w:ascii="Arial" w:hAnsi="Arial" w:cs="Arial"/>
          <w:b/>
          <w:sz w:val="22"/>
          <w:szCs w:val="22"/>
        </w:rPr>
        <w:t>:</w:t>
      </w:r>
    </w:p>
    <w:p w14:paraId="63A126BE" w14:textId="77777777" w:rsidR="005D6333" w:rsidRDefault="005D6333" w:rsidP="005D6333">
      <w:pPr>
        <w:suppressAutoHyphens/>
        <w:spacing w:line="304" w:lineRule="exact"/>
        <w:ind w:left="709" w:hanging="709"/>
        <w:jc w:val="both"/>
        <w:rPr>
          <w:rFonts w:ascii="Arial" w:hAnsi="Arial" w:cs="Arial"/>
          <w:b/>
          <w:sz w:val="22"/>
          <w:szCs w:val="22"/>
        </w:rPr>
      </w:pPr>
    </w:p>
    <w:p w14:paraId="385829EE" w14:textId="77777777" w:rsidR="005D6333" w:rsidRPr="00F1451C" w:rsidRDefault="005D6333" w:rsidP="005D6333">
      <w:pPr>
        <w:suppressAutoHyphens/>
        <w:spacing w:line="304" w:lineRule="exact"/>
        <w:ind w:left="709" w:hanging="709"/>
        <w:jc w:val="both"/>
        <w:rPr>
          <w:rFonts w:ascii="Arial" w:hAnsi="Arial" w:cs="Arial"/>
          <w:b/>
          <w:sz w:val="22"/>
          <w:szCs w:val="22"/>
        </w:rPr>
      </w:pPr>
    </w:p>
    <w:p w14:paraId="294D604F" w14:textId="77777777" w:rsidR="005D6333" w:rsidRDefault="005D6333" w:rsidP="005D6333">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p>
    <w:p w14:paraId="1874902B" w14:textId="77777777" w:rsidR="005D6333" w:rsidRPr="00F1451C" w:rsidRDefault="005D6333" w:rsidP="005D6333">
      <w:pPr>
        <w:suppressAutoHyphens/>
        <w:spacing w:line="304" w:lineRule="exact"/>
        <w:ind w:left="709" w:hanging="709"/>
        <w:jc w:val="both"/>
        <w:rPr>
          <w:rFonts w:ascii="Arial" w:hAnsi="Arial" w:cs="Arial"/>
          <w:b/>
          <w:bCs/>
          <w:sz w:val="22"/>
          <w:szCs w:val="22"/>
        </w:rPr>
      </w:pPr>
    </w:p>
    <w:p w14:paraId="4ACB7073" w14:textId="77777777" w:rsidR="005D6333" w:rsidRDefault="005D6333" w:rsidP="005D6333">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Pr>
          <w:rFonts w:ascii="Arial" w:hAnsi="Arial" w:cs="Arial"/>
          <w:b/>
          <w:sz w:val="22"/>
          <w:szCs w:val="22"/>
        </w:rPr>
        <w:t xml:space="preserve"> Specyfikację Warunków Zamówienia </w:t>
      </w:r>
    </w:p>
    <w:p w14:paraId="79A5D9C5" w14:textId="77777777" w:rsidR="005D6333" w:rsidRDefault="005D6333" w:rsidP="005D6333">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Pr="00F1451C">
        <w:rPr>
          <w:rFonts w:ascii="Arial" w:hAnsi="Arial" w:cs="Arial"/>
          <w:b/>
          <w:sz w:val="22"/>
          <w:szCs w:val="22"/>
        </w:rPr>
        <w:t>:</w:t>
      </w:r>
    </w:p>
    <w:p w14:paraId="6AA04D48" w14:textId="77777777" w:rsidR="005D6333" w:rsidRPr="00F17E19" w:rsidRDefault="005D6333" w:rsidP="005D6333">
      <w:pPr>
        <w:autoSpaceDE w:val="0"/>
        <w:autoSpaceDN w:val="0"/>
        <w:adjustRightInd w:val="0"/>
        <w:rPr>
          <w:rFonts w:ascii="Calibri" w:hAnsi="Calibri" w:cs="Calibri"/>
          <w:color w:val="000000"/>
        </w:rPr>
      </w:pPr>
    </w:p>
    <w:p w14:paraId="22C1A098" w14:textId="77777777" w:rsidR="005D6333" w:rsidRDefault="005D6333" w:rsidP="005D6333">
      <w:pPr>
        <w:suppressAutoHyphens/>
        <w:spacing w:line="304" w:lineRule="exact"/>
        <w:ind w:left="709" w:hanging="709"/>
        <w:jc w:val="right"/>
        <w:rPr>
          <w:rFonts w:ascii="Arial" w:hAnsi="Arial" w:cs="Arial"/>
          <w:b/>
          <w:sz w:val="22"/>
          <w:szCs w:val="22"/>
        </w:rPr>
      </w:pPr>
    </w:p>
    <w:p w14:paraId="793AAE19" w14:textId="77777777" w:rsidR="005D6333" w:rsidRPr="00F1451C" w:rsidRDefault="005D6333" w:rsidP="005D6333">
      <w:pPr>
        <w:suppressAutoHyphens/>
        <w:spacing w:line="304" w:lineRule="exact"/>
        <w:ind w:left="709" w:hanging="709"/>
        <w:jc w:val="right"/>
        <w:rPr>
          <w:rFonts w:ascii="Arial" w:hAnsi="Arial" w:cs="Arial"/>
          <w:b/>
          <w:sz w:val="22"/>
          <w:szCs w:val="22"/>
        </w:rPr>
      </w:pPr>
    </w:p>
    <w:p w14:paraId="5B35EED7" w14:textId="77777777" w:rsidR="005D6333" w:rsidRPr="00F1451C" w:rsidRDefault="005D6333" w:rsidP="005D6333">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p>
    <w:p w14:paraId="3F188E64" w14:textId="77777777" w:rsidR="005D6333" w:rsidRPr="00F1451C" w:rsidRDefault="005D6333" w:rsidP="005D6333">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C1B5577" w14:textId="77777777" w:rsidR="005D6333" w:rsidRDefault="005D6333" w:rsidP="005D6333">
      <w:pPr>
        <w:rPr>
          <w:rFonts w:ascii="Arial" w:hAnsi="Arial" w:cs="Arial"/>
          <w:sz w:val="22"/>
          <w:szCs w:val="22"/>
        </w:rPr>
      </w:pPr>
      <w:r>
        <w:rPr>
          <w:rFonts w:ascii="Arial" w:hAnsi="Arial" w:cs="Arial"/>
          <w:sz w:val="22"/>
          <w:szCs w:val="22"/>
        </w:rPr>
        <w:br w:type="page"/>
      </w:r>
    </w:p>
    <w:p w14:paraId="0783B95A" w14:textId="77777777" w:rsidR="007140DF" w:rsidRDefault="007140DF" w:rsidP="00870A5B">
      <w:pPr>
        <w:suppressAutoHyphens/>
        <w:spacing w:line="304" w:lineRule="exact"/>
        <w:ind w:left="1694" w:hanging="1694"/>
        <w:jc w:val="both"/>
        <w:rPr>
          <w:rFonts w:ascii="Arial" w:hAnsi="Arial" w:cs="Arial"/>
          <w:sz w:val="22"/>
          <w:szCs w:val="22"/>
        </w:rPr>
      </w:pPr>
    </w:p>
    <w:p w14:paraId="642586FC"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123BF928"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21D237B8" w14:textId="77777777" w:rsidR="003F4717" w:rsidRPr="00F1451C" w:rsidRDefault="003F4717" w:rsidP="00F1451C">
      <w:pPr>
        <w:spacing w:line="304" w:lineRule="exact"/>
        <w:jc w:val="both"/>
        <w:rPr>
          <w:rFonts w:ascii="Arial" w:hAnsi="Arial" w:cs="Arial"/>
          <w:sz w:val="22"/>
          <w:szCs w:val="22"/>
        </w:rPr>
      </w:pPr>
    </w:p>
    <w:p w14:paraId="1CB9039B" w14:textId="228F5FDF" w:rsidR="00C3356E" w:rsidRPr="003F4717" w:rsidRDefault="00B90E3F" w:rsidP="003F471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w:t>
      </w:r>
    </w:p>
    <w:p w14:paraId="00CC1C9E" w14:textId="4DD57D7D" w:rsidR="00063199" w:rsidRPr="009062F6" w:rsidRDefault="00063199" w:rsidP="003F4717">
      <w:pPr>
        <w:pStyle w:val="Akapitzlist"/>
        <w:spacing w:after="40"/>
        <w:ind w:left="858"/>
        <w:contextualSpacing/>
        <w:jc w:val="both"/>
        <w:rPr>
          <w:rFonts w:ascii="Franklin Gothic Book" w:hAnsi="Franklin Gothic Book"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9"/>
      </w:tblGrid>
      <w:tr w:rsidR="003C4CA4" w:rsidRPr="009062F6" w14:paraId="6FF5D948" w14:textId="77777777" w:rsidTr="00E40E14">
        <w:tc>
          <w:tcPr>
            <w:tcW w:w="5098" w:type="dxa"/>
            <w:shd w:val="clear" w:color="auto" w:fill="D9D9D9"/>
          </w:tcPr>
          <w:p w14:paraId="31727B91"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BRUTTO </w:t>
            </w:r>
            <w:r w:rsidRPr="009062F6">
              <w:rPr>
                <w:rFonts w:ascii="Franklin Gothic Book" w:hAnsi="Franklin Gothic Book" w:cs="Arial"/>
                <w:sz w:val="22"/>
                <w:szCs w:val="22"/>
              </w:rPr>
              <w:t>[PLN]</w:t>
            </w:r>
          </w:p>
          <w:p w14:paraId="0FFB3CE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3969" w:type="dxa"/>
            <w:shd w:val="clear" w:color="auto" w:fill="auto"/>
          </w:tcPr>
          <w:p w14:paraId="345D0782"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2C91F985" w14:textId="77777777" w:rsidTr="00E40E14">
        <w:tc>
          <w:tcPr>
            <w:tcW w:w="5098" w:type="dxa"/>
            <w:shd w:val="clear" w:color="auto" w:fill="D9D9D9"/>
          </w:tcPr>
          <w:p w14:paraId="459D998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3969" w:type="dxa"/>
            <w:shd w:val="clear" w:color="auto" w:fill="auto"/>
          </w:tcPr>
          <w:p w14:paraId="4A189827"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5633379C" w14:textId="77777777" w:rsidTr="00E40E14">
        <w:tc>
          <w:tcPr>
            <w:tcW w:w="5098" w:type="dxa"/>
            <w:shd w:val="clear" w:color="auto" w:fill="D9D9D9"/>
          </w:tcPr>
          <w:p w14:paraId="771E25A0"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NETTO </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tc>
        <w:tc>
          <w:tcPr>
            <w:tcW w:w="3969" w:type="dxa"/>
            <w:shd w:val="clear" w:color="auto" w:fill="auto"/>
          </w:tcPr>
          <w:p w14:paraId="5A9661CF"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4505E26A" w14:textId="77777777" w:rsidTr="00E40E14">
        <w:tc>
          <w:tcPr>
            <w:tcW w:w="5098" w:type="dxa"/>
            <w:shd w:val="clear" w:color="auto" w:fill="D9D9D9"/>
          </w:tcPr>
          <w:p w14:paraId="05E94DB7"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3969" w:type="dxa"/>
            <w:shd w:val="clear" w:color="auto" w:fill="auto"/>
          </w:tcPr>
          <w:p w14:paraId="62572A7D"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49F1E11" w14:textId="77777777" w:rsidTr="00E40E14">
        <w:tc>
          <w:tcPr>
            <w:tcW w:w="5098" w:type="dxa"/>
            <w:shd w:val="clear" w:color="auto" w:fill="D9D9D9"/>
          </w:tcPr>
          <w:p w14:paraId="0DCBD0A8"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podatek VAT (…%)</w:t>
            </w:r>
          </w:p>
        </w:tc>
        <w:tc>
          <w:tcPr>
            <w:tcW w:w="3969" w:type="dxa"/>
            <w:shd w:val="clear" w:color="auto" w:fill="auto"/>
          </w:tcPr>
          <w:p w14:paraId="5F106FD5"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1F9CE483" w14:textId="77777777" w:rsidTr="00E40E14">
        <w:tc>
          <w:tcPr>
            <w:tcW w:w="5098" w:type="dxa"/>
            <w:shd w:val="clear" w:color="auto" w:fill="D9D9D9"/>
          </w:tcPr>
          <w:p w14:paraId="375123EE"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3969" w:type="dxa"/>
            <w:shd w:val="clear" w:color="auto" w:fill="auto"/>
          </w:tcPr>
          <w:p w14:paraId="3EDC2C51"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bl>
    <w:p w14:paraId="60F73B32" w14:textId="4BBD2763" w:rsidR="00F9451D" w:rsidRDefault="00F9451D" w:rsidP="00B215D7">
      <w:pPr>
        <w:spacing w:after="40"/>
        <w:contextualSpacing/>
        <w:jc w:val="both"/>
        <w:rPr>
          <w:rFonts w:ascii="Arial" w:hAnsi="Arial" w:cs="Arial"/>
          <w:sz w:val="22"/>
          <w:szCs w:val="22"/>
        </w:rPr>
      </w:pPr>
    </w:p>
    <w:p w14:paraId="6EE6FC18" w14:textId="60F5F25E" w:rsidR="00E40E14" w:rsidRDefault="00E40E14" w:rsidP="00E40E14">
      <w:pPr>
        <w:pStyle w:val="Akapitzlist"/>
        <w:numPr>
          <w:ilvl w:val="0"/>
          <w:numId w:val="20"/>
        </w:numPr>
        <w:spacing w:line="304" w:lineRule="exact"/>
        <w:contextualSpacing/>
        <w:jc w:val="both"/>
        <w:rPr>
          <w:rFonts w:ascii="Arial" w:hAnsi="Arial" w:cs="Arial"/>
          <w:sz w:val="22"/>
          <w:szCs w:val="22"/>
        </w:rPr>
      </w:pPr>
      <w:r w:rsidRPr="001A5DA9">
        <w:rPr>
          <w:rFonts w:ascii="Arial" w:hAnsi="Arial" w:cs="Arial"/>
          <w:sz w:val="22"/>
          <w:szCs w:val="22"/>
        </w:rPr>
        <w:t>Rodzaj wykonawcy</w:t>
      </w:r>
      <w:r>
        <w:rPr>
          <w:rFonts w:ascii="Arial" w:hAnsi="Arial" w:cs="Arial"/>
          <w:sz w:val="22"/>
          <w:szCs w:val="22"/>
        </w:rPr>
        <w:t>……………………………………</w:t>
      </w:r>
      <w:r w:rsidRPr="00F1451C">
        <w:rPr>
          <w:rFonts w:ascii="Arial" w:hAnsi="Arial" w:cs="Arial"/>
          <w:b/>
          <w:sz w:val="22"/>
          <w:szCs w:val="22"/>
        </w:rPr>
        <w:t>(określi Wykonawca)</w:t>
      </w:r>
      <w:r w:rsidR="0035547D">
        <w:rPr>
          <w:rStyle w:val="Odwoanieprzypisudolnego"/>
          <w:rFonts w:ascii="Arial" w:hAnsi="Arial"/>
          <w:b/>
          <w:szCs w:val="22"/>
        </w:rPr>
        <w:footnoteReference w:id="11"/>
      </w:r>
    </w:p>
    <w:p w14:paraId="085F61B4" w14:textId="444A041A" w:rsidR="00E40E14" w:rsidRPr="00E40E14" w:rsidRDefault="00E40E14" w:rsidP="00E40E14">
      <w:pPr>
        <w:pStyle w:val="Akapitzlist"/>
        <w:spacing w:line="304" w:lineRule="exact"/>
        <w:ind w:left="360"/>
        <w:contextualSpacing/>
        <w:jc w:val="both"/>
        <w:rPr>
          <w:rFonts w:ascii="Arial" w:hAnsi="Arial" w:cs="Arial"/>
          <w:sz w:val="22"/>
          <w:szCs w:val="22"/>
        </w:rPr>
      </w:pPr>
      <w:r w:rsidRPr="00A41F07">
        <w:rPr>
          <w:rFonts w:ascii="Arial" w:hAnsi="Arial" w:cs="Arial"/>
          <w:b/>
          <w:bCs/>
          <w:sz w:val="22"/>
          <w:szCs w:val="22"/>
        </w:rPr>
        <w:t>Należy wybrać z podanej listy</w:t>
      </w:r>
      <w:r w:rsidRPr="00B27572">
        <w:rPr>
          <w:rFonts w:ascii="Arial" w:hAnsi="Arial" w:cs="Arial"/>
          <w:sz w:val="22"/>
          <w:szCs w:val="22"/>
        </w:rPr>
        <w:t>: mikroprzedsiębiorstwo, małe przedsiębiorstwo, średnie przedsiębiorstwo, jednoosobowa działalność gospodarcza, osoba fizyczna nieprowadząca działalności gospodarczej, inny rodzaj</w:t>
      </w:r>
      <w:r w:rsidR="00356A7E">
        <w:rPr>
          <w:rFonts w:ascii="Arial" w:hAnsi="Arial" w:cs="Arial"/>
          <w:sz w:val="22"/>
          <w:szCs w:val="22"/>
        </w:rPr>
        <w:t>.</w:t>
      </w:r>
    </w:p>
    <w:p w14:paraId="287471C4" w14:textId="7295C8BD" w:rsidR="00B853B1" w:rsidRPr="00B215D7" w:rsidRDefault="00B90E3F" w:rsidP="00171DC9">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t>
      </w:r>
      <w:r w:rsidR="00171DC9">
        <w:rPr>
          <w:rFonts w:ascii="Arial" w:hAnsi="Arial" w:cs="Arial"/>
          <w:sz w:val="22"/>
          <w:szCs w:val="22"/>
        </w:rPr>
        <w:t>zgodny z punktem 7 SWZ cześć II i potwierdzony przez Wykonawcę w Ofercie technicznej</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lastRenderedPageBreak/>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w:t>
      </w:r>
      <w:r w:rsidRPr="00537A53">
        <w:rPr>
          <w:rFonts w:ascii="Arial" w:hAnsi="Arial" w:cs="Arial"/>
          <w:strike/>
          <w:sz w:val="22"/>
          <w:szCs w:val="22"/>
        </w:rPr>
        <w:t>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43020E" w:rsidR="00B90E3F" w:rsidRPr="00F1451C" w:rsidRDefault="00B90E3F" w:rsidP="00990AC0">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w:t>
      </w:r>
      <w:r w:rsidR="00990AC0">
        <w:rPr>
          <w:rFonts w:ascii="Arial" w:hAnsi="Arial" w:cs="Arial"/>
          <w:sz w:val="22"/>
          <w:szCs w:val="22"/>
        </w:rPr>
        <w:t>dostaw</w:t>
      </w:r>
      <w:r w:rsidR="00990AC0" w:rsidRPr="00F1451C">
        <w:rPr>
          <w:rFonts w:ascii="Arial" w:hAnsi="Arial" w:cs="Arial"/>
          <w:sz w:val="22"/>
          <w:szCs w:val="22"/>
        </w:rPr>
        <w:t xml:space="preserve"> </w:t>
      </w:r>
      <w:r w:rsidRPr="00F1451C">
        <w:rPr>
          <w:rFonts w:ascii="Arial" w:hAnsi="Arial" w:cs="Arial"/>
          <w:sz w:val="22"/>
          <w:szCs w:val="22"/>
        </w:rPr>
        <w:t>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465DDB45" w:rsidR="00B90E3F" w:rsidRPr="00F1451C" w:rsidRDefault="00B90E3F" w:rsidP="000D17C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CellMar>
          <w:left w:w="99" w:type="dxa"/>
          <w:right w:w="99" w:type="dxa"/>
        </w:tblCellMar>
        <w:tblLook w:val="0000" w:firstRow="0" w:lastRow="0" w:firstColumn="0" w:lastColumn="0" w:noHBand="0" w:noVBand="0"/>
      </w:tblPr>
      <w:tblGrid>
        <w:gridCol w:w="9061"/>
      </w:tblGrid>
      <w:tr w:rsidR="00814092" w:rsidRPr="00F1451C" w14:paraId="6E71E4AE" w14:textId="77777777" w:rsidTr="00814092">
        <w:trPr>
          <w:trHeight w:val="5468"/>
        </w:trPr>
        <w:tc>
          <w:tcPr>
            <w:tcW w:w="9061" w:type="dxa"/>
          </w:tcPr>
          <w:p w14:paraId="266ADC56" w14:textId="77777777" w:rsidR="00814092" w:rsidRPr="00F1451C" w:rsidRDefault="00814092" w:rsidP="00824333">
            <w:pPr>
              <w:tabs>
                <w:tab w:val="left" w:pos="708"/>
              </w:tabs>
              <w:spacing w:line="304" w:lineRule="exact"/>
              <w:rPr>
                <w:rFonts w:ascii="Arial" w:hAnsi="Arial" w:cs="Arial"/>
                <w:b/>
                <w:sz w:val="22"/>
                <w:szCs w:val="22"/>
                <w:lang w:eastAsia="en-US"/>
              </w:rPr>
            </w:pPr>
          </w:p>
          <w:p w14:paraId="6C938424"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2413C0E"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BA9E357" w14:textId="77777777" w:rsidR="00814092" w:rsidRPr="00F1451C" w:rsidRDefault="00814092" w:rsidP="005F4D76">
            <w:pPr>
              <w:tabs>
                <w:tab w:val="left" w:pos="708"/>
              </w:tabs>
              <w:spacing w:line="304" w:lineRule="exact"/>
              <w:ind w:left="425"/>
              <w:jc w:val="center"/>
              <w:rPr>
                <w:rFonts w:ascii="Arial" w:hAnsi="Arial" w:cs="Arial"/>
                <w:b/>
                <w:sz w:val="22"/>
                <w:szCs w:val="22"/>
                <w:lang w:eastAsia="en-US"/>
              </w:rPr>
            </w:pPr>
          </w:p>
          <w:p w14:paraId="4F835CFE" w14:textId="77777777" w:rsidR="00814092" w:rsidRPr="00EB7738" w:rsidRDefault="00814092" w:rsidP="005F4D76">
            <w:pPr>
              <w:tabs>
                <w:tab w:val="left" w:pos="708"/>
              </w:tabs>
              <w:spacing w:line="300" w:lineRule="auto"/>
              <w:jc w:val="both"/>
              <w:rPr>
                <w:rFonts w:ascii="Arial" w:hAnsi="Arial" w:cs="Arial"/>
                <w:i/>
                <w:sz w:val="20"/>
                <w:szCs w:val="20"/>
              </w:rPr>
            </w:pPr>
            <w:r w:rsidRPr="00EB7738">
              <w:rPr>
                <w:rFonts w:ascii="Arial" w:hAnsi="Arial"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B7738">
              <w:rPr>
                <w:rFonts w:ascii="Arial" w:hAnsi="Arial" w:cs="Arial"/>
                <w:b/>
                <w:i/>
                <w:sz w:val="20"/>
                <w:szCs w:val="20"/>
              </w:rPr>
              <w:t>RODO</w:t>
            </w:r>
            <w:r w:rsidRPr="00EB7738">
              <w:rPr>
                <w:rFonts w:ascii="Arial" w:hAnsi="Arial" w:cs="Arial"/>
                <w:i/>
                <w:sz w:val="20"/>
                <w:szCs w:val="20"/>
              </w:rPr>
              <w:t>, informujemy, że:</w:t>
            </w:r>
          </w:p>
          <w:p w14:paraId="7D9354AF" w14:textId="77777777" w:rsidR="00814092" w:rsidRPr="00EB7738" w:rsidRDefault="00814092" w:rsidP="005F4D76">
            <w:pPr>
              <w:tabs>
                <w:tab w:val="left" w:pos="708"/>
              </w:tabs>
              <w:spacing w:line="300" w:lineRule="auto"/>
              <w:rPr>
                <w:rFonts w:ascii="Arial" w:hAnsi="Arial" w:cs="Arial"/>
                <w:i/>
                <w:sz w:val="20"/>
                <w:szCs w:val="20"/>
              </w:rPr>
            </w:pPr>
          </w:p>
          <w:p w14:paraId="1824CAAB" w14:textId="77777777" w:rsidR="00814092" w:rsidRPr="00EB7738" w:rsidRDefault="00814092" w:rsidP="00814092">
            <w:pPr>
              <w:numPr>
                <w:ilvl w:val="0"/>
                <w:numId w:val="78"/>
              </w:numPr>
              <w:tabs>
                <w:tab w:val="left" w:pos="708"/>
                <w:tab w:val="left" w:pos="3402"/>
              </w:tabs>
              <w:spacing w:line="300" w:lineRule="auto"/>
              <w:ind w:left="604" w:hanging="425"/>
              <w:contextualSpacing/>
              <w:jc w:val="both"/>
              <w:rPr>
                <w:rFonts w:ascii="Arial" w:hAnsi="Arial" w:cs="Arial"/>
                <w:i/>
                <w:sz w:val="20"/>
                <w:szCs w:val="20"/>
              </w:rPr>
            </w:pPr>
            <w:r w:rsidRPr="00EB7738">
              <w:rPr>
                <w:rFonts w:ascii="Arial" w:hAnsi="Arial" w:cs="Arial"/>
                <w:i/>
                <w:sz w:val="20"/>
                <w:szCs w:val="20"/>
              </w:rPr>
              <w:t>Administratorem Pana/Pani danych osobowych podanych przez Pana/Panią jest Enea Elektrownia Połaniec Spółka Akcyjna (w skrócie: Enea Elektrownia Połaniec S.A.)  z siedzibą w Zawadzie 26, 28-230 Połaniec (dalej: Administrator).</w:t>
            </w:r>
          </w:p>
          <w:p w14:paraId="567FB6CB"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C947E2E" w14:textId="77777777" w:rsidR="00814092" w:rsidRPr="00EB7738" w:rsidRDefault="00814092" w:rsidP="00814092">
            <w:pPr>
              <w:pStyle w:val="Akapitzlist"/>
              <w:numPr>
                <w:ilvl w:val="0"/>
                <w:numId w:val="79"/>
              </w:numPr>
              <w:spacing w:line="300" w:lineRule="auto"/>
              <w:ind w:left="1276" w:hanging="425"/>
              <w:jc w:val="both"/>
              <w:rPr>
                <w:rFonts w:ascii="Arial" w:hAnsi="Arial" w:cs="Arial"/>
                <w:i/>
                <w:sz w:val="20"/>
                <w:szCs w:val="20"/>
              </w:rPr>
            </w:pPr>
            <w:r w:rsidRPr="00EB7738">
              <w:rPr>
                <w:rFonts w:ascii="Arial" w:hAnsi="Arial" w:cs="Arial"/>
                <w:i/>
                <w:sz w:val="20"/>
                <w:szCs w:val="20"/>
              </w:rPr>
              <w:t xml:space="preserve">poprzez adres e-mail do Inspektora Ochrony Danych: </w:t>
            </w:r>
            <w:hyperlink r:id="rId17" w:history="1">
              <w:r w:rsidRPr="00EB7738">
                <w:rPr>
                  <w:rFonts w:ascii="Arial" w:hAnsi="Arial" w:cs="Arial"/>
                  <w:i/>
                  <w:sz w:val="20"/>
                  <w:szCs w:val="20"/>
                </w:rPr>
                <w:t>eep.iod@enea.pl</w:t>
              </w:r>
            </w:hyperlink>
            <w:r w:rsidRPr="00EB7738">
              <w:rPr>
                <w:rFonts w:ascii="Arial" w:hAnsi="Arial" w:cs="Arial"/>
                <w:i/>
                <w:sz w:val="20"/>
                <w:szCs w:val="20"/>
              </w:rPr>
              <w:t xml:space="preserve">, </w:t>
            </w:r>
          </w:p>
          <w:p w14:paraId="67B9B540" w14:textId="77777777" w:rsidR="00814092" w:rsidRPr="00EB7738" w:rsidRDefault="00814092" w:rsidP="00814092">
            <w:pPr>
              <w:pStyle w:val="Akapitzlist"/>
              <w:numPr>
                <w:ilvl w:val="0"/>
                <w:numId w:val="79"/>
              </w:numPr>
              <w:spacing w:line="300" w:lineRule="auto"/>
              <w:ind w:left="1276" w:hanging="425"/>
              <w:jc w:val="both"/>
              <w:rPr>
                <w:rFonts w:ascii="Arial" w:hAnsi="Arial" w:cs="Arial"/>
                <w:i/>
                <w:sz w:val="20"/>
                <w:szCs w:val="20"/>
              </w:rPr>
            </w:pPr>
            <w:r w:rsidRPr="00EB7738">
              <w:rPr>
                <w:rFonts w:ascii="Arial" w:hAnsi="Arial" w:cs="Arial"/>
                <w:i/>
                <w:sz w:val="20"/>
                <w:szCs w:val="20"/>
              </w:rPr>
              <w:t>pisemnie, przesyłając korespondencję na adres: Enea Elektrownia Połaniec S.A., Zawada 26, 28-230 Połaniec, z dopiskiem ‘IOD – Inspektor Ochrony Danych’.</w:t>
            </w:r>
          </w:p>
          <w:p w14:paraId="5A6B52E8"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Pani/Pana dane osobowe przetwarzane będą na podstawie:</w:t>
            </w:r>
          </w:p>
          <w:p w14:paraId="62587561" w14:textId="77777777" w:rsidR="00814092" w:rsidRPr="00EB7738" w:rsidRDefault="00814092" w:rsidP="00814092">
            <w:pPr>
              <w:pStyle w:val="Akapitzlist"/>
              <w:numPr>
                <w:ilvl w:val="0"/>
                <w:numId w:val="80"/>
              </w:numPr>
              <w:spacing w:line="300" w:lineRule="auto"/>
              <w:ind w:left="1276" w:hanging="425"/>
              <w:jc w:val="both"/>
              <w:rPr>
                <w:rFonts w:ascii="Arial" w:hAnsi="Arial" w:cs="Arial"/>
                <w:i/>
                <w:sz w:val="20"/>
                <w:szCs w:val="20"/>
              </w:rPr>
            </w:pPr>
            <w:r w:rsidRPr="00EB7738">
              <w:rPr>
                <w:rFonts w:ascii="Arial" w:hAnsi="Arial" w:cs="Arial"/>
                <w:i/>
                <w:sz w:val="20"/>
                <w:szCs w:val="20"/>
              </w:rPr>
              <w:lastRenderedPageBreak/>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769C080A" w14:textId="77777777" w:rsidR="00814092" w:rsidRPr="00EB7738" w:rsidRDefault="00814092" w:rsidP="00814092">
            <w:pPr>
              <w:pStyle w:val="Akapitzlist"/>
              <w:numPr>
                <w:ilvl w:val="0"/>
                <w:numId w:val="80"/>
              </w:numPr>
              <w:spacing w:line="300" w:lineRule="auto"/>
              <w:ind w:left="1276" w:hanging="425"/>
              <w:jc w:val="both"/>
              <w:rPr>
                <w:rFonts w:ascii="Arial" w:hAnsi="Arial" w:cs="Arial"/>
                <w:i/>
                <w:sz w:val="20"/>
                <w:szCs w:val="20"/>
              </w:rPr>
            </w:pPr>
            <w:r w:rsidRPr="00EB7738">
              <w:rPr>
                <w:rFonts w:ascii="Arial" w:hAnsi="Arial" w:cs="Arial"/>
                <w:i/>
                <w:sz w:val="20"/>
                <w:szCs w:val="20"/>
              </w:rPr>
              <w:t>art. 6 ust. 1 lit. f RODO – przetwarzanie wynika z prawnie uzasadnionych interesów realizowanych przez Administratora, w celu ustalenia, dochodzenia bądź obrony przed roszczeniami.</w:t>
            </w:r>
          </w:p>
          <w:p w14:paraId="5AED66DC"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Administrator może ujawnić Pana/Pani dane osobowe następującym podmiotom:</w:t>
            </w:r>
          </w:p>
          <w:p w14:paraId="608FF03E"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upoważnionym na podstawie przepisów prawa,</w:t>
            </w:r>
          </w:p>
          <w:p w14:paraId="0D007110"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64FE33EC"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z Grupy Kapitałowej ENEA,</w:t>
            </w:r>
          </w:p>
          <w:p w14:paraId="071ADF05" w14:textId="77777777" w:rsidR="00814092" w:rsidRPr="00EB7738" w:rsidRDefault="00814092" w:rsidP="00814092">
            <w:pPr>
              <w:pStyle w:val="Akapitzlist"/>
              <w:numPr>
                <w:ilvl w:val="0"/>
                <w:numId w:val="81"/>
              </w:numPr>
              <w:spacing w:line="276" w:lineRule="auto"/>
              <w:ind w:left="1276" w:hanging="425"/>
              <w:jc w:val="both"/>
              <w:rPr>
                <w:rFonts w:ascii="Arial" w:hAnsi="Arial" w:cs="Arial"/>
                <w:i/>
                <w:sz w:val="20"/>
                <w:szCs w:val="20"/>
              </w:rPr>
            </w:pPr>
            <w:r w:rsidRPr="00EB7738">
              <w:rPr>
                <w:rFonts w:ascii="Arial" w:hAnsi="Arial" w:cs="Arial"/>
                <w: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2CEA8714" w14:textId="77777777" w:rsidR="00814092" w:rsidRPr="00EB7738" w:rsidRDefault="00814092" w:rsidP="005F4D76">
            <w:pPr>
              <w:tabs>
                <w:tab w:val="left" w:pos="708"/>
                <w:tab w:val="left" w:pos="3402"/>
              </w:tabs>
              <w:spacing w:line="300" w:lineRule="auto"/>
              <w:ind w:left="578"/>
              <w:contextualSpacing/>
              <w:rPr>
                <w:rFonts w:ascii="Arial" w:hAnsi="Arial" w:cs="Arial"/>
                <w:i/>
                <w:sz w:val="20"/>
                <w:szCs w:val="20"/>
              </w:rPr>
            </w:pPr>
            <w:r w:rsidRPr="00EB7738">
              <w:rPr>
                <w:rFonts w:ascii="Arial" w:hAnsi="Arial" w:cs="Arial"/>
                <w:i/>
                <w:sz w:val="20"/>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3C4CCFF3"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69D27444"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Obowiązek podania przez Panią/Pana danych osobowych bezpośrednio Pani/Pana dotyczących jest wymogiem ustawowym określonym w przepisach ustawy Pzp, związanym z udziałem w postępowaniu o udzielenie zamówienia publicznego.</w:t>
            </w:r>
          </w:p>
          <w:p w14:paraId="49C3507C" w14:textId="77777777" w:rsidR="00814092" w:rsidRPr="00EB7738" w:rsidRDefault="00814092" w:rsidP="005F4D76">
            <w:pPr>
              <w:tabs>
                <w:tab w:val="left" w:pos="708"/>
                <w:tab w:val="left" w:pos="3402"/>
              </w:tabs>
              <w:spacing w:line="300" w:lineRule="auto"/>
              <w:ind w:left="578"/>
              <w:contextualSpacing/>
              <w:rPr>
                <w:rFonts w:ascii="Arial" w:hAnsi="Arial" w:cs="Arial"/>
                <w:i/>
                <w:sz w:val="20"/>
                <w:szCs w:val="20"/>
              </w:rPr>
            </w:pPr>
            <w:r w:rsidRPr="00EB7738">
              <w:rPr>
                <w:rFonts w:ascii="Arial" w:hAnsi="Arial" w:cs="Arial"/>
                <w:i/>
                <w:sz w:val="20"/>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64F38195"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W odniesieniu do Pani/Pana danych osobowych decyzje nie będą podejmowane w sposób zautomatyzowany (</w:t>
            </w:r>
            <w:r w:rsidRPr="00EB7738">
              <w:rPr>
                <w:rFonts w:ascii="Arial" w:hAnsi="Arial" w:cs="Arial"/>
                <w:bCs/>
                <w:i/>
                <w:sz w:val="20"/>
                <w:szCs w:val="20"/>
              </w:rPr>
              <w:t>nie będą podlegały profilowaniu)</w:t>
            </w:r>
            <w:r w:rsidRPr="00EB7738">
              <w:rPr>
                <w:rFonts w:ascii="Arial" w:hAnsi="Arial" w:cs="Arial"/>
                <w:i/>
                <w:sz w:val="20"/>
                <w:szCs w:val="20"/>
              </w:rPr>
              <w:t>, stosownie do art. 22 RODO.</w:t>
            </w:r>
          </w:p>
          <w:p w14:paraId="6CBF177B"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bCs/>
                <w:i/>
                <w:sz w:val="20"/>
                <w:szCs w:val="20"/>
              </w:rPr>
            </w:pPr>
            <w:r w:rsidRPr="00EB7738">
              <w:rPr>
                <w:rFonts w:ascii="Arial" w:hAnsi="Arial" w:cs="Arial"/>
                <w:bCs/>
                <w:i/>
                <w:sz w:val="20"/>
                <w:szCs w:val="20"/>
              </w:rPr>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79F4A82A"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Posiada Pani/Pan prawo żądania:</w:t>
            </w:r>
          </w:p>
          <w:p w14:paraId="39E45569"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7AD6441"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21EBD38D" w14:textId="77777777" w:rsidR="00814092" w:rsidRPr="00EB7738" w:rsidRDefault="00814092" w:rsidP="00814092">
            <w:pPr>
              <w:numPr>
                <w:ilvl w:val="0"/>
                <w:numId w:val="23"/>
              </w:numPr>
              <w:tabs>
                <w:tab w:val="left" w:pos="708"/>
                <w:tab w:val="left" w:pos="3402"/>
              </w:tabs>
              <w:spacing w:line="300" w:lineRule="auto"/>
              <w:ind w:left="1286"/>
              <w:contextualSpacing/>
              <w:jc w:val="both"/>
              <w:rPr>
                <w:rFonts w:ascii="Arial" w:hAnsi="Arial" w:cs="Arial"/>
                <w:i/>
                <w:sz w:val="20"/>
                <w:szCs w:val="20"/>
              </w:rPr>
            </w:pPr>
            <w:r w:rsidRPr="00EB7738">
              <w:rPr>
                <w:rFonts w:ascii="Arial" w:hAnsi="Arial" w:cs="Arial"/>
                <w:i/>
                <w:sz w:val="20"/>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6F1F9C11"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bCs/>
                <w:i/>
                <w:sz w:val="20"/>
                <w:szCs w:val="20"/>
              </w:rPr>
            </w:pPr>
            <w:r w:rsidRPr="00EB7738">
              <w:rPr>
                <w:rFonts w:ascii="Arial" w:hAnsi="Arial" w:cs="Arial"/>
                <w:bCs/>
                <w:i/>
                <w:sz w:val="20"/>
                <w:szCs w:val="20"/>
              </w:rPr>
              <w:t>Nie przysługuje Pani/Panu:</w:t>
            </w:r>
          </w:p>
          <w:p w14:paraId="2AB31BD5"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w związku z art. 17 ust. 3 lit. b, d lub e RODO prawo do usunięcia danych osobowych;</w:t>
            </w:r>
          </w:p>
          <w:p w14:paraId="343F8456"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prawo do przenoszenia danych osobowych, o którym mowa w art. 20 RODO, gdyż podstawą prawną przetwarzania danych osobowych jest przepis art. 6 ust. 1 lit. c RODO;</w:t>
            </w:r>
          </w:p>
          <w:p w14:paraId="03C49570" w14:textId="77777777" w:rsidR="00814092" w:rsidRPr="00EB7738" w:rsidRDefault="00814092" w:rsidP="00814092">
            <w:pPr>
              <w:numPr>
                <w:ilvl w:val="0"/>
                <w:numId w:val="24"/>
              </w:numPr>
              <w:tabs>
                <w:tab w:val="left" w:pos="708"/>
                <w:tab w:val="left" w:pos="3402"/>
              </w:tabs>
              <w:spacing w:line="300" w:lineRule="auto"/>
              <w:ind w:left="1298"/>
              <w:contextualSpacing/>
              <w:jc w:val="both"/>
              <w:rPr>
                <w:rFonts w:ascii="Arial" w:hAnsi="Arial" w:cs="Arial"/>
                <w:bCs/>
                <w:i/>
                <w:sz w:val="20"/>
                <w:szCs w:val="20"/>
              </w:rPr>
            </w:pPr>
            <w:r w:rsidRPr="00EB7738">
              <w:rPr>
                <w:rFonts w:ascii="Arial" w:hAnsi="Arial" w:cs="Arial"/>
                <w:bCs/>
                <w:i/>
                <w:sz w:val="20"/>
                <w:szCs w:val="20"/>
              </w:rPr>
              <w:t>na podstawie art. 21 RODO prawo sprzeciwu, wobec przetwarzania danych osobowych, gdyż podstawą prawną przetwarzania Pani/Pana danych osobowych jest art. 6 ust. 1 lit. c RODO.</w:t>
            </w:r>
          </w:p>
          <w:p w14:paraId="27A59406" w14:textId="77777777" w:rsidR="00814092"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sidRPr="00EB7738">
              <w:rPr>
                <w:rFonts w:ascii="Arial" w:hAnsi="Arial" w:cs="Arial"/>
                <w:i/>
                <w:sz w:val="20"/>
                <w:szCs w:val="20"/>
              </w:rPr>
              <w:t>Realizacja praw, o których mowa powyżej, może odbywać się poprzez wskazanie swoich żądań/sprzeciwu Inspektorowi Ochrony Danych. Dane kontaktowe i możliwe kanały kontaktu z Inspektorem Ochrony Danych wskazane są w pkt. 2.</w:t>
            </w:r>
          </w:p>
          <w:p w14:paraId="162C75B6" w14:textId="77777777" w:rsidR="00814092" w:rsidRPr="00EB7738" w:rsidRDefault="00814092" w:rsidP="00814092">
            <w:pPr>
              <w:numPr>
                <w:ilvl w:val="0"/>
                <w:numId w:val="78"/>
              </w:numPr>
              <w:tabs>
                <w:tab w:val="left" w:pos="708"/>
                <w:tab w:val="left" w:pos="3402"/>
              </w:tabs>
              <w:spacing w:line="300" w:lineRule="auto"/>
              <w:ind w:left="578"/>
              <w:contextualSpacing/>
              <w:jc w:val="both"/>
              <w:rPr>
                <w:rFonts w:ascii="Arial" w:hAnsi="Arial" w:cs="Arial"/>
                <w:i/>
                <w:sz w:val="20"/>
                <w:szCs w:val="20"/>
              </w:rPr>
            </w:pPr>
            <w:r>
              <w:rPr>
                <w:rFonts w:ascii="Arial" w:hAnsi="Arial" w:cs="Arial"/>
                <w:i/>
                <w:sz w:val="20"/>
                <w:szCs w:val="20"/>
              </w:rPr>
              <w:t xml:space="preserve">Przysługuje Panu/Pani </w:t>
            </w:r>
            <w:r w:rsidRPr="003E21A7">
              <w:rPr>
                <w:rFonts w:ascii="Arial" w:hAnsi="Arial" w:cs="Arial"/>
                <w:i/>
                <w:sz w:val="20"/>
                <w:szCs w:val="20"/>
              </w:rPr>
              <w:t>prawo wniesienia skargi do Prezesa Urzędu Ochrony Danych Osobowych w przypadku, gdy uzna Pan/Pani, iż przetwarzanie danych osobowych przez Administratora narusza przepisy o ochronie danych osobowych.</w:t>
            </w:r>
          </w:p>
          <w:p w14:paraId="42AC7E31" w14:textId="77777777" w:rsidR="00814092" w:rsidRPr="00F1451C" w:rsidRDefault="00814092" w:rsidP="005F4D76">
            <w:pPr>
              <w:pStyle w:val="Akapitzlist"/>
              <w:ind w:left="360"/>
              <w:rPr>
                <w:b/>
                <w:sz w:val="22"/>
                <w:szCs w:val="22"/>
              </w:rPr>
            </w:pP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3D52349A" w14:textId="77777777" w:rsidTr="005803E7">
        <w:tc>
          <w:tcPr>
            <w:tcW w:w="1203" w:type="dxa"/>
          </w:tcPr>
          <w:p w14:paraId="6D4E159D"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7A0069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0129D80E" w14:textId="2F0D3A4E" w:rsidR="00B90E3F" w:rsidRPr="00F1451C" w:rsidRDefault="00385E20" w:rsidP="00F1451C">
            <w:pPr>
              <w:spacing w:line="304" w:lineRule="exact"/>
              <w:jc w:val="both"/>
              <w:rPr>
                <w:rFonts w:ascii="Arial" w:hAnsi="Arial" w:cs="Arial"/>
                <w:sz w:val="22"/>
                <w:szCs w:val="22"/>
              </w:rPr>
            </w:pPr>
            <w:r>
              <w:rPr>
                <w:rFonts w:ascii="Arial" w:hAnsi="Arial" w:cs="Arial"/>
                <w:sz w:val="22"/>
                <w:szCs w:val="22"/>
              </w:rPr>
              <w:t>Oferta techniczna</w:t>
            </w:r>
          </w:p>
        </w:tc>
      </w:tr>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r w:rsidR="00B5478A" w:rsidRPr="00F1451C" w14:paraId="0469C949" w14:textId="77777777" w:rsidTr="005803E7">
        <w:tc>
          <w:tcPr>
            <w:tcW w:w="1203" w:type="dxa"/>
          </w:tcPr>
          <w:p w14:paraId="3830AB69" w14:textId="77777777" w:rsidR="00B5478A" w:rsidRPr="00F1451C" w:rsidRDefault="00B5478A"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E2CB62F" w14:textId="00F77345" w:rsidR="00B5478A" w:rsidRDefault="00B5478A"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54560E27" w14:textId="7655B2E9" w:rsidR="00B5478A" w:rsidRDefault="00B5478A" w:rsidP="00280FE1">
            <w:pPr>
              <w:spacing w:line="304" w:lineRule="exact"/>
              <w:jc w:val="both"/>
              <w:rPr>
                <w:rFonts w:ascii="Arial" w:hAnsi="Arial" w:cs="Arial"/>
                <w:sz w:val="22"/>
                <w:szCs w:val="22"/>
              </w:rPr>
            </w:pPr>
            <w:r>
              <w:rPr>
                <w:rFonts w:ascii="Arial" w:hAnsi="Arial" w:cs="Arial"/>
                <w:sz w:val="22"/>
                <w:szCs w:val="22"/>
              </w:rPr>
              <w:t>Wykaz części zapasowych</w:t>
            </w: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45E8F915" w:rsidR="00E01982" w:rsidRPr="008475EB" w:rsidRDefault="00E01982" w:rsidP="00385E20">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7B225C" w14:paraId="650D3E47" w14:textId="77777777" w:rsidTr="009D07C3">
        <w:trPr>
          <w:trHeight w:val="617"/>
        </w:trPr>
        <w:tc>
          <w:tcPr>
            <w:tcW w:w="9062" w:type="dxa"/>
          </w:tcPr>
          <w:p w14:paraId="11F4527D" w14:textId="29827F7B" w:rsidR="009D07C3" w:rsidRPr="00824333" w:rsidRDefault="00385E20" w:rsidP="001A7C79">
            <w:pPr>
              <w:ind w:left="3762" w:hanging="3620"/>
              <w:jc w:val="center"/>
              <w:rPr>
                <w:rFonts w:ascii="Arial" w:hAnsi="Arial" w:cs="Arial"/>
                <w:b/>
                <w:bCs/>
                <w:color w:val="000000"/>
              </w:rPr>
            </w:pPr>
            <w:r w:rsidRPr="00824333">
              <w:rPr>
                <w:rFonts w:ascii="Arial" w:hAnsi="Arial" w:cs="Arial"/>
                <w:b/>
                <w:bCs/>
                <w:color w:val="000000"/>
                <w:sz w:val="24"/>
                <w:szCs w:val="24"/>
              </w:rPr>
              <w:t>Oferta techniczna</w:t>
            </w:r>
          </w:p>
        </w:tc>
      </w:tr>
    </w:tbl>
    <w:p w14:paraId="481B24D3" w14:textId="77777777" w:rsidR="009D07C3" w:rsidRPr="00824333" w:rsidRDefault="009D07C3" w:rsidP="009D07C3">
      <w:pPr>
        <w:rPr>
          <w:rFonts w:ascii="Arial" w:hAnsi="Arial" w:cs="Arial"/>
          <w:color w:val="000000"/>
          <w:sz w:val="20"/>
          <w:szCs w:val="20"/>
        </w:rPr>
      </w:pPr>
    </w:p>
    <w:p w14:paraId="5460963B" w14:textId="6F06F209" w:rsidR="00E73F8D" w:rsidRPr="00824333" w:rsidRDefault="0035547D" w:rsidP="00824333">
      <w:pPr>
        <w:pStyle w:val="Akapitzlist"/>
        <w:numPr>
          <w:ilvl w:val="0"/>
          <w:numId w:val="82"/>
        </w:numPr>
        <w:tabs>
          <w:tab w:val="left" w:pos="3402"/>
        </w:tabs>
        <w:spacing w:line="360" w:lineRule="auto"/>
        <w:rPr>
          <w:rFonts w:ascii="Arial" w:eastAsia="Times New Roman" w:hAnsi="Arial" w:cs="Arial"/>
          <w:color w:val="000000"/>
          <w:sz w:val="20"/>
          <w:szCs w:val="20"/>
        </w:rPr>
      </w:pPr>
      <w:r w:rsidRPr="00824333">
        <w:rPr>
          <w:rFonts w:ascii="Arial" w:eastAsia="Times New Roman" w:hAnsi="Arial" w:cs="Arial"/>
          <w:color w:val="000000"/>
          <w:sz w:val="20"/>
          <w:szCs w:val="20"/>
        </w:rPr>
        <w:t>Parametry techniczne:</w:t>
      </w:r>
    </w:p>
    <w:tbl>
      <w:tblPr>
        <w:tblStyle w:val="Tabela-Siatka"/>
        <w:tblW w:w="0" w:type="auto"/>
        <w:tblLook w:val="04A0" w:firstRow="1" w:lastRow="0" w:firstColumn="1" w:lastColumn="0" w:noHBand="0" w:noVBand="1"/>
      </w:tblPr>
      <w:tblGrid>
        <w:gridCol w:w="562"/>
        <w:gridCol w:w="4110"/>
        <w:gridCol w:w="4389"/>
      </w:tblGrid>
      <w:tr w:rsidR="0095485A" w:rsidRPr="007B225C" w14:paraId="5E7A90E8" w14:textId="77777777" w:rsidTr="00824333">
        <w:tc>
          <w:tcPr>
            <w:tcW w:w="562" w:type="dxa"/>
          </w:tcPr>
          <w:p w14:paraId="516E8DE2" w14:textId="77777777" w:rsidR="0095485A" w:rsidRPr="00824333" w:rsidRDefault="0095485A" w:rsidP="005F4D76">
            <w:pPr>
              <w:jc w:val="both"/>
              <w:rPr>
                <w:rFonts w:ascii="Arial" w:hAnsi="Arial" w:cs="Arial"/>
                <w:b/>
              </w:rPr>
            </w:pPr>
            <w:r w:rsidRPr="00824333">
              <w:rPr>
                <w:rFonts w:ascii="Arial" w:hAnsi="Arial" w:cs="Arial"/>
                <w:b/>
              </w:rPr>
              <w:t>Lp.</w:t>
            </w:r>
          </w:p>
        </w:tc>
        <w:tc>
          <w:tcPr>
            <w:tcW w:w="4110" w:type="dxa"/>
          </w:tcPr>
          <w:p w14:paraId="194609BF" w14:textId="77777777" w:rsidR="0095485A" w:rsidRPr="00824333" w:rsidRDefault="0095485A" w:rsidP="005F4D76">
            <w:pPr>
              <w:jc w:val="center"/>
              <w:rPr>
                <w:rFonts w:ascii="Arial" w:hAnsi="Arial" w:cs="Arial"/>
                <w:b/>
              </w:rPr>
            </w:pPr>
            <w:r w:rsidRPr="00824333">
              <w:rPr>
                <w:rFonts w:ascii="Arial" w:hAnsi="Arial" w:cs="Arial"/>
                <w:b/>
              </w:rPr>
              <w:t>Parametr</w:t>
            </w:r>
          </w:p>
        </w:tc>
        <w:tc>
          <w:tcPr>
            <w:tcW w:w="4389" w:type="dxa"/>
          </w:tcPr>
          <w:p w14:paraId="2EF0946B" w14:textId="4E65D96B" w:rsidR="0095485A" w:rsidRPr="00824333" w:rsidRDefault="0095485A" w:rsidP="005F4D76">
            <w:pPr>
              <w:jc w:val="center"/>
              <w:rPr>
                <w:rFonts w:ascii="Arial" w:hAnsi="Arial" w:cs="Arial"/>
                <w:b/>
              </w:rPr>
            </w:pPr>
            <w:r w:rsidRPr="00824333">
              <w:rPr>
                <w:rFonts w:ascii="Arial" w:hAnsi="Arial" w:cs="Arial"/>
                <w:b/>
              </w:rPr>
              <w:t>Typ/rodzaj/parametr objęte ofertą techniczną Wykonawcy</w:t>
            </w:r>
          </w:p>
        </w:tc>
      </w:tr>
      <w:tr w:rsidR="0095485A" w:rsidRPr="007B225C" w14:paraId="5474D2E8" w14:textId="77777777" w:rsidTr="00824333">
        <w:tc>
          <w:tcPr>
            <w:tcW w:w="562" w:type="dxa"/>
          </w:tcPr>
          <w:p w14:paraId="1F15EB6D" w14:textId="77777777" w:rsidR="0095485A" w:rsidRPr="00824333" w:rsidRDefault="0095485A" w:rsidP="005F4D76">
            <w:pPr>
              <w:jc w:val="both"/>
              <w:rPr>
                <w:rFonts w:ascii="Arial" w:hAnsi="Arial" w:cs="Arial"/>
              </w:rPr>
            </w:pPr>
            <w:r w:rsidRPr="00824333">
              <w:rPr>
                <w:rFonts w:ascii="Arial" w:hAnsi="Arial" w:cs="Arial"/>
              </w:rPr>
              <w:t>1</w:t>
            </w:r>
          </w:p>
        </w:tc>
        <w:tc>
          <w:tcPr>
            <w:tcW w:w="4110" w:type="dxa"/>
          </w:tcPr>
          <w:p w14:paraId="26F57197" w14:textId="77777777" w:rsidR="0095485A" w:rsidRPr="00824333" w:rsidRDefault="0095485A" w:rsidP="005F4D76">
            <w:pPr>
              <w:jc w:val="center"/>
              <w:rPr>
                <w:rFonts w:ascii="Arial" w:hAnsi="Arial" w:cs="Arial"/>
              </w:rPr>
            </w:pPr>
            <w:r w:rsidRPr="00824333">
              <w:rPr>
                <w:rFonts w:ascii="Arial" w:hAnsi="Arial" w:cs="Arial"/>
              </w:rPr>
              <w:t>Moc znamionowa [MVA]</w:t>
            </w:r>
          </w:p>
        </w:tc>
        <w:tc>
          <w:tcPr>
            <w:tcW w:w="4389" w:type="dxa"/>
          </w:tcPr>
          <w:p w14:paraId="31138227" w14:textId="77777777" w:rsidR="0095485A" w:rsidRPr="00824333" w:rsidRDefault="0095485A" w:rsidP="005F4D76">
            <w:pPr>
              <w:jc w:val="center"/>
              <w:rPr>
                <w:rFonts w:ascii="Arial" w:hAnsi="Arial" w:cs="Arial"/>
              </w:rPr>
            </w:pPr>
          </w:p>
        </w:tc>
      </w:tr>
      <w:tr w:rsidR="0095485A" w:rsidRPr="007B225C" w14:paraId="2383F5B8" w14:textId="77777777" w:rsidTr="00824333">
        <w:tc>
          <w:tcPr>
            <w:tcW w:w="562" w:type="dxa"/>
          </w:tcPr>
          <w:p w14:paraId="20CBE5BA" w14:textId="77777777" w:rsidR="0095485A" w:rsidRPr="00824333" w:rsidRDefault="0095485A" w:rsidP="005F4D76">
            <w:pPr>
              <w:jc w:val="both"/>
              <w:rPr>
                <w:rFonts w:ascii="Arial" w:hAnsi="Arial" w:cs="Arial"/>
              </w:rPr>
            </w:pPr>
            <w:r w:rsidRPr="00824333">
              <w:rPr>
                <w:rFonts w:ascii="Arial" w:hAnsi="Arial" w:cs="Arial"/>
              </w:rPr>
              <w:t>2</w:t>
            </w:r>
          </w:p>
        </w:tc>
        <w:tc>
          <w:tcPr>
            <w:tcW w:w="4110" w:type="dxa"/>
          </w:tcPr>
          <w:p w14:paraId="4938C312" w14:textId="77777777" w:rsidR="0095485A" w:rsidRPr="00824333" w:rsidRDefault="0095485A" w:rsidP="005F4D76">
            <w:pPr>
              <w:jc w:val="center"/>
              <w:rPr>
                <w:rFonts w:ascii="Arial" w:hAnsi="Arial" w:cs="Arial"/>
              </w:rPr>
            </w:pPr>
            <w:r w:rsidRPr="00824333">
              <w:rPr>
                <w:rFonts w:ascii="Arial" w:hAnsi="Arial" w:cs="Arial"/>
              </w:rPr>
              <w:t>Napięcie znamionowe GN/DN [kV]</w:t>
            </w:r>
          </w:p>
        </w:tc>
        <w:tc>
          <w:tcPr>
            <w:tcW w:w="4389" w:type="dxa"/>
          </w:tcPr>
          <w:p w14:paraId="21A073B7" w14:textId="77777777" w:rsidR="0095485A" w:rsidRPr="00824333" w:rsidRDefault="0095485A" w:rsidP="005F4D76">
            <w:pPr>
              <w:jc w:val="center"/>
              <w:rPr>
                <w:rFonts w:ascii="Arial" w:hAnsi="Arial" w:cs="Arial"/>
              </w:rPr>
            </w:pPr>
          </w:p>
        </w:tc>
      </w:tr>
      <w:tr w:rsidR="0095485A" w:rsidRPr="007B225C" w14:paraId="1BD62B69" w14:textId="77777777" w:rsidTr="00824333">
        <w:tc>
          <w:tcPr>
            <w:tcW w:w="562" w:type="dxa"/>
          </w:tcPr>
          <w:p w14:paraId="18765D34" w14:textId="77777777" w:rsidR="0095485A" w:rsidRPr="00824333" w:rsidRDefault="0095485A" w:rsidP="005F4D76">
            <w:pPr>
              <w:jc w:val="both"/>
              <w:rPr>
                <w:rFonts w:ascii="Arial" w:hAnsi="Arial" w:cs="Arial"/>
              </w:rPr>
            </w:pPr>
            <w:r w:rsidRPr="00824333">
              <w:rPr>
                <w:rFonts w:ascii="Arial" w:hAnsi="Arial" w:cs="Arial"/>
              </w:rPr>
              <w:t>3</w:t>
            </w:r>
          </w:p>
        </w:tc>
        <w:tc>
          <w:tcPr>
            <w:tcW w:w="4110" w:type="dxa"/>
          </w:tcPr>
          <w:p w14:paraId="0FE240B3" w14:textId="77777777" w:rsidR="0095485A" w:rsidRPr="00824333" w:rsidRDefault="0095485A" w:rsidP="005F4D76">
            <w:pPr>
              <w:jc w:val="center"/>
              <w:rPr>
                <w:rFonts w:ascii="Arial" w:hAnsi="Arial" w:cs="Arial"/>
              </w:rPr>
            </w:pPr>
            <w:r w:rsidRPr="00824333">
              <w:rPr>
                <w:rFonts w:ascii="Arial" w:hAnsi="Arial" w:cs="Arial"/>
              </w:rPr>
              <w:t>Prądy znamionowe GN/DN [A]</w:t>
            </w:r>
          </w:p>
        </w:tc>
        <w:tc>
          <w:tcPr>
            <w:tcW w:w="4389" w:type="dxa"/>
          </w:tcPr>
          <w:p w14:paraId="75D8DE54" w14:textId="77777777" w:rsidR="0095485A" w:rsidRPr="00824333" w:rsidRDefault="0095485A" w:rsidP="005F4D76">
            <w:pPr>
              <w:jc w:val="center"/>
              <w:rPr>
                <w:rFonts w:ascii="Arial" w:hAnsi="Arial" w:cs="Arial"/>
              </w:rPr>
            </w:pPr>
          </w:p>
        </w:tc>
      </w:tr>
      <w:tr w:rsidR="0095485A" w:rsidRPr="007B225C" w14:paraId="4487A9AE" w14:textId="77777777" w:rsidTr="00824333">
        <w:tc>
          <w:tcPr>
            <w:tcW w:w="562" w:type="dxa"/>
          </w:tcPr>
          <w:p w14:paraId="024C2E65" w14:textId="77777777" w:rsidR="0095485A" w:rsidRPr="00824333" w:rsidRDefault="0095485A" w:rsidP="005F4D76">
            <w:pPr>
              <w:jc w:val="both"/>
              <w:rPr>
                <w:rFonts w:ascii="Arial" w:hAnsi="Arial" w:cs="Arial"/>
              </w:rPr>
            </w:pPr>
            <w:r w:rsidRPr="00824333">
              <w:rPr>
                <w:rFonts w:ascii="Arial" w:hAnsi="Arial" w:cs="Arial"/>
              </w:rPr>
              <w:t>4</w:t>
            </w:r>
          </w:p>
        </w:tc>
        <w:tc>
          <w:tcPr>
            <w:tcW w:w="4110" w:type="dxa"/>
          </w:tcPr>
          <w:p w14:paraId="3F9C849A" w14:textId="77777777" w:rsidR="0095485A" w:rsidRPr="00824333" w:rsidRDefault="0095485A" w:rsidP="005F4D76">
            <w:pPr>
              <w:jc w:val="center"/>
              <w:rPr>
                <w:rFonts w:ascii="Arial" w:hAnsi="Arial" w:cs="Arial"/>
              </w:rPr>
            </w:pPr>
            <w:r w:rsidRPr="00824333">
              <w:rPr>
                <w:rFonts w:ascii="Arial" w:hAnsi="Arial" w:cs="Arial"/>
              </w:rPr>
              <w:t>Częstotliwość [Hz]</w:t>
            </w:r>
          </w:p>
        </w:tc>
        <w:tc>
          <w:tcPr>
            <w:tcW w:w="4389" w:type="dxa"/>
          </w:tcPr>
          <w:p w14:paraId="7297CC5B" w14:textId="77777777" w:rsidR="0095485A" w:rsidRPr="00824333" w:rsidRDefault="0095485A" w:rsidP="005F4D76">
            <w:pPr>
              <w:jc w:val="center"/>
              <w:rPr>
                <w:rFonts w:ascii="Arial" w:hAnsi="Arial" w:cs="Arial"/>
              </w:rPr>
            </w:pPr>
          </w:p>
        </w:tc>
      </w:tr>
      <w:tr w:rsidR="0095485A" w:rsidRPr="007B225C" w14:paraId="11556F55" w14:textId="77777777" w:rsidTr="00824333">
        <w:tc>
          <w:tcPr>
            <w:tcW w:w="562" w:type="dxa"/>
          </w:tcPr>
          <w:p w14:paraId="23856456" w14:textId="77777777" w:rsidR="0095485A" w:rsidRPr="00824333" w:rsidRDefault="0095485A" w:rsidP="005F4D76">
            <w:pPr>
              <w:jc w:val="both"/>
              <w:rPr>
                <w:rFonts w:ascii="Arial" w:hAnsi="Arial" w:cs="Arial"/>
              </w:rPr>
            </w:pPr>
            <w:r w:rsidRPr="00824333">
              <w:rPr>
                <w:rFonts w:ascii="Arial" w:hAnsi="Arial" w:cs="Arial"/>
              </w:rPr>
              <w:t>5</w:t>
            </w:r>
          </w:p>
        </w:tc>
        <w:tc>
          <w:tcPr>
            <w:tcW w:w="4110" w:type="dxa"/>
          </w:tcPr>
          <w:p w14:paraId="4F66EED7" w14:textId="77777777" w:rsidR="0095485A" w:rsidRPr="00824333" w:rsidRDefault="0095485A" w:rsidP="005F4D76">
            <w:pPr>
              <w:jc w:val="center"/>
              <w:rPr>
                <w:rFonts w:ascii="Arial" w:hAnsi="Arial" w:cs="Arial"/>
              </w:rPr>
            </w:pPr>
            <w:r w:rsidRPr="00824333">
              <w:rPr>
                <w:rFonts w:ascii="Arial" w:hAnsi="Arial" w:cs="Arial"/>
              </w:rPr>
              <w:t>Ilość faz</w:t>
            </w:r>
          </w:p>
        </w:tc>
        <w:tc>
          <w:tcPr>
            <w:tcW w:w="4389" w:type="dxa"/>
          </w:tcPr>
          <w:p w14:paraId="3AE57F67" w14:textId="77777777" w:rsidR="0095485A" w:rsidRPr="00824333" w:rsidRDefault="0095485A" w:rsidP="005F4D76">
            <w:pPr>
              <w:jc w:val="center"/>
              <w:rPr>
                <w:rFonts w:ascii="Arial" w:hAnsi="Arial" w:cs="Arial"/>
              </w:rPr>
            </w:pPr>
          </w:p>
        </w:tc>
      </w:tr>
      <w:tr w:rsidR="0095485A" w:rsidRPr="007B225C" w14:paraId="0EA2BCB6" w14:textId="77777777" w:rsidTr="00824333">
        <w:tc>
          <w:tcPr>
            <w:tcW w:w="562" w:type="dxa"/>
          </w:tcPr>
          <w:p w14:paraId="159CCC59" w14:textId="77777777" w:rsidR="0095485A" w:rsidRPr="00824333" w:rsidRDefault="0095485A" w:rsidP="005F4D76">
            <w:pPr>
              <w:jc w:val="both"/>
              <w:rPr>
                <w:rFonts w:ascii="Arial" w:hAnsi="Arial" w:cs="Arial"/>
              </w:rPr>
            </w:pPr>
            <w:r w:rsidRPr="00824333">
              <w:rPr>
                <w:rFonts w:ascii="Arial" w:hAnsi="Arial" w:cs="Arial"/>
              </w:rPr>
              <w:t>6</w:t>
            </w:r>
          </w:p>
        </w:tc>
        <w:tc>
          <w:tcPr>
            <w:tcW w:w="4110" w:type="dxa"/>
          </w:tcPr>
          <w:p w14:paraId="3B583C36" w14:textId="77777777" w:rsidR="0095485A" w:rsidRPr="00824333" w:rsidRDefault="0095485A" w:rsidP="005F4D76">
            <w:pPr>
              <w:jc w:val="center"/>
              <w:rPr>
                <w:rFonts w:ascii="Arial" w:hAnsi="Arial" w:cs="Arial"/>
              </w:rPr>
            </w:pPr>
            <w:r w:rsidRPr="00824333">
              <w:rPr>
                <w:rFonts w:ascii="Arial" w:hAnsi="Arial" w:cs="Arial"/>
              </w:rPr>
              <w:t>Układ i grupa połączeń</w:t>
            </w:r>
          </w:p>
        </w:tc>
        <w:tc>
          <w:tcPr>
            <w:tcW w:w="4389" w:type="dxa"/>
          </w:tcPr>
          <w:p w14:paraId="430AC134" w14:textId="77777777" w:rsidR="0095485A" w:rsidRPr="00824333" w:rsidRDefault="0095485A" w:rsidP="005F4D76">
            <w:pPr>
              <w:jc w:val="center"/>
              <w:rPr>
                <w:rFonts w:ascii="Arial" w:hAnsi="Arial" w:cs="Arial"/>
              </w:rPr>
            </w:pPr>
          </w:p>
        </w:tc>
      </w:tr>
      <w:tr w:rsidR="0095485A" w:rsidRPr="007B225C" w14:paraId="6FEE57A4" w14:textId="77777777" w:rsidTr="00824333">
        <w:tc>
          <w:tcPr>
            <w:tcW w:w="562" w:type="dxa"/>
          </w:tcPr>
          <w:p w14:paraId="142E5D46" w14:textId="77777777" w:rsidR="0095485A" w:rsidRPr="00824333" w:rsidRDefault="0095485A" w:rsidP="005F4D76">
            <w:pPr>
              <w:jc w:val="both"/>
              <w:rPr>
                <w:rFonts w:ascii="Arial" w:hAnsi="Arial" w:cs="Arial"/>
              </w:rPr>
            </w:pPr>
            <w:r w:rsidRPr="00824333">
              <w:rPr>
                <w:rFonts w:ascii="Arial" w:hAnsi="Arial" w:cs="Arial"/>
              </w:rPr>
              <w:t>7</w:t>
            </w:r>
          </w:p>
        </w:tc>
        <w:tc>
          <w:tcPr>
            <w:tcW w:w="4110" w:type="dxa"/>
          </w:tcPr>
          <w:p w14:paraId="51BD0106" w14:textId="77777777" w:rsidR="0095485A" w:rsidRPr="00824333" w:rsidRDefault="0095485A" w:rsidP="005F4D76">
            <w:pPr>
              <w:jc w:val="center"/>
              <w:rPr>
                <w:rFonts w:ascii="Arial" w:hAnsi="Arial" w:cs="Arial"/>
              </w:rPr>
            </w:pPr>
            <w:r w:rsidRPr="00824333">
              <w:rPr>
                <w:rFonts w:ascii="Arial" w:hAnsi="Arial" w:cs="Arial"/>
              </w:rPr>
              <w:t>Zakres temp. otoczenia (min.-max.) [°C]</w:t>
            </w:r>
          </w:p>
        </w:tc>
        <w:tc>
          <w:tcPr>
            <w:tcW w:w="4389" w:type="dxa"/>
          </w:tcPr>
          <w:p w14:paraId="5ADD1EAA" w14:textId="77777777" w:rsidR="0095485A" w:rsidRPr="00824333" w:rsidRDefault="0095485A" w:rsidP="005F4D76">
            <w:pPr>
              <w:jc w:val="center"/>
              <w:rPr>
                <w:rFonts w:ascii="Arial" w:hAnsi="Arial" w:cs="Arial"/>
              </w:rPr>
            </w:pPr>
          </w:p>
        </w:tc>
      </w:tr>
      <w:tr w:rsidR="0095485A" w:rsidRPr="007B225C" w14:paraId="02D5A878" w14:textId="77777777" w:rsidTr="00824333">
        <w:tc>
          <w:tcPr>
            <w:tcW w:w="562" w:type="dxa"/>
          </w:tcPr>
          <w:p w14:paraId="25A52065" w14:textId="77777777" w:rsidR="0095485A" w:rsidRPr="00824333" w:rsidRDefault="0095485A" w:rsidP="005F4D76">
            <w:pPr>
              <w:jc w:val="both"/>
              <w:rPr>
                <w:rFonts w:ascii="Arial" w:hAnsi="Arial" w:cs="Arial"/>
              </w:rPr>
            </w:pPr>
            <w:r w:rsidRPr="00824333">
              <w:rPr>
                <w:rFonts w:ascii="Arial" w:hAnsi="Arial" w:cs="Arial"/>
              </w:rPr>
              <w:t>8</w:t>
            </w:r>
          </w:p>
        </w:tc>
        <w:tc>
          <w:tcPr>
            <w:tcW w:w="4110" w:type="dxa"/>
          </w:tcPr>
          <w:p w14:paraId="4AD8993C" w14:textId="77777777" w:rsidR="0095485A" w:rsidRPr="00824333" w:rsidRDefault="0095485A" w:rsidP="005F4D76">
            <w:pPr>
              <w:jc w:val="center"/>
              <w:rPr>
                <w:rFonts w:ascii="Arial" w:hAnsi="Arial" w:cs="Arial"/>
              </w:rPr>
            </w:pPr>
            <w:r w:rsidRPr="00824333">
              <w:rPr>
                <w:rFonts w:ascii="Arial" w:hAnsi="Arial" w:cs="Arial"/>
              </w:rPr>
              <w:t>Rodzaj chłodzenia</w:t>
            </w:r>
          </w:p>
        </w:tc>
        <w:tc>
          <w:tcPr>
            <w:tcW w:w="4389" w:type="dxa"/>
          </w:tcPr>
          <w:p w14:paraId="727B64C4" w14:textId="77777777" w:rsidR="0095485A" w:rsidRPr="00824333" w:rsidRDefault="0095485A" w:rsidP="005F4D76">
            <w:pPr>
              <w:jc w:val="center"/>
              <w:rPr>
                <w:rFonts w:ascii="Arial" w:hAnsi="Arial" w:cs="Arial"/>
              </w:rPr>
            </w:pPr>
          </w:p>
        </w:tc>
      </w:tr>
      <w:tr w:rsidR="0095485A" w:rsidRPr="007B225C" w14:paraId="0BFE933C" w14:textId="77777777" w:rsidTr="00824333">
        <w:tc>
          <w:tcPr>
            <w:tcW w:w="562" w:type="dxa"/>
          </w:tcPr>
          <w:p w14:paraId="59ACC169" w14:textId="77777777" w:rsidR="0095485A" w:rsidRPr="00824333" w:rsidRDefault="0095485A" w:rsidP="005F4D76">
            <w:pPr>
              <w:jc w:val="both"/>
              <w:rPr>
                <w:rFonts w:ascii="Arial" w:hAnsi="Arial" w:cs="Arial"/>
              </w:rPr>
            </w:pPr>
            <w:r w:rsidRPr="00824333">
              <w:rPr>
                <w:rFonts w:ascii="Arial" w:hAnsi="Arial" w:cs="Arial"/>
              </w:rPr>
              <w:t>9</w:t>
            </w:r>
          </w:p>
        </w:tc>
        <w:tc>
          <w:tcPr>
            <w:tcW w:w="4110" w:type="dxa"/>
          </w:tcPr>
          <w:p w14:paraId="5384AD5E" w14:textId="77777777" w:rsidR="0095485A" w:rsidRPr="00824333" w:rsidRDefault="0095485A" w:rsidP="005F4D76">
            <w:pPr>
              <w:jc w:val="center"/>
              <w:rPr>
                <w:rFonts w:ascii="Arial" w:hAnsi="Arial" w:cs="Arial"/>
              </w:rPr>
            </w:pPr>
            <w:r w:rsidRPr="00824333">
              <w:rPr>
                <w:rFonts w:ascii="Arial" w:hAnsi="Arial" w:cs="Arial"/>
              </w:rPr>
              <w:t>Stałe przeciążenie transformatora w odniesieniu do mocy znamionowej [%]</w:t>
            </w:r>
          </w:p>
        </w:tc>
        <w:tc>
          <w:tcPr>
            <w:tcW w:w="4389" w:type="dxa"/>
          </w:tcPr>
          <w:p w14:paraId="23FBBFEC" w14:textId="77777777" w:rsidR="0095485A" w:rsidRPr="00824333" w:rsidRDefault="0095485A" w:rsidP="005F4D76">
            <w:pPr>
              <w:jc w:val="center"/>
              <w:rPr>
                <w:rFonts w:ascii="Arial" w:hAnsi="Arial" w:cs="Arial"/>
              </w:rPr>
            </w:pPr>
          </w:p>
        </w:tc>
      </w:tr>
      <w:tr w:rsidR="0095485A" w:rsidRPr="007B225C" w14:paraId="35AF338D" w14:textId="77777777" w:rsidTr="00824333">
        <w:tc>
          <w:tcPr>
            <w:tcW w:w="562" w:type="dxa"/>
          </w:tcPr>
          <w:p w14:paraId="406317C0" w14:textId="77777777" w:rsidR="0095485A" w:rsidRPr="00824333" w:rsidRDefault="0095485A" w:rsidP="005F4D76">
            <w:pPr>
              <w:jc w:val="both"/>
              <w:rPr>
                <w:rFonts w:ascii="Arial" w:hAnsi="Arial" w:cs="Arial"/>
              </w:rPr>
            </w:pPr>
            <w:r w:rsidRPr="00824333">
              <w:rPr>
                <w:rFonts w:ascii="Arial" w:hAnsi="Arial" w:cs="Arial"/>
              </w:rPr>
              <w:t>10</w:t>
            </w:r>
          </w:p>
        </w:tc>
        <w:tc>
          <w:tcPr>
            <w:tcW w:w="4110" w:type="dxa"/>
          </w:tcPr>
          <w:p w14:paraId="3492E802" w14:textId="77777777" w:rsidR="0095485A" w:rsidRPr="00824333" w:rsidRDefault="0095485A" w:rsidP="005F4D76">
            <w:pPr>
              <w:jc w:val="center"/>
              <w:rPr>
                <w:rFonts w:ascii="Arial" w:hAnsi="Arial" w:cs="Arial"/>
              </w:rPr>
            </w:pPr>
            <w:r w:rsidRPr="00824333">
              <w:rPr>
                <w:rFonts w:ascii="Arial" w:hAnsi="Arial" w:cs="Arial"/>
              </w:rPr>
              <w:t>Straty jałowe [kW]</w:t>
            </w:r>
          </w:p>
        </w:tc>
        <w:tc>
          <w:tcPr>
            <w:tcW w:w="4389" w:type="dxa"/>
          </w:tcPr>
          <w:p w14:paraId="02DB649B" w14:textId="77777777" w:rsidR="0095485A" w:rsidRPr="00824333" w:rsidRDefault="0095485A" w:rsidP="005F4D76">
            <w:pPr>
              <w:jc w:val="center"/>
              <w:rPr>
                <w:rFonts w:ascii="Arial" w:hAnsi="Arial" w:cs="Arial"/>
              </w:rPr>
            </w:pPr>
          </w:p>
        </w:tc>
      </w:tr>
      <w:tr w:rsidR="0095485A" w:rsidRPr="007B225C" w14:paraId="4092071F" w14:textId="77777777" w:rsidTr="00824333">
        <w:tc>
          <w:tcPr>
            <w:tcW w:w="562" w:type="dxa"/>
          </w:tcPr>
          <w:p w14:paraId="1D596645" w14:textId="77777777" w:rsidR="0095485A" w:rsidRPr="00824333" w:rsidRDefault="0095485A" w:rsidP="005F4D76">
            <w:pPr>
              <w:jc w:val="both"/>
              <w:rPr>
                <w:rFonts w:ascii="Arial" w:hAnsi="Arial" w:cs="Arial"/>
              </w:rPr>
            </w:pPr>
            <w:r w:rsidRPr="00824333">
              <w:rPr>
                <w:rFonts w:ascii="Arial" w:hAnsi="Arial" w:cs="Arial"/>
              </w:rPr>
              <w:t>11</w:t>
            </w:r>
          </w:p>
        </w:tc>
        <w:tc>
          <w:tcPr>
            <w:tcW w:w="4110" w:type="dxa"/>
          </w:tcPr>
          <w:p w14:paraId="09B51879" w14:textId="77777777" w:rsidR="0095485A" w:rsidRPr="00824333" w:rsidRDefault="0095485A" w:rsidP="005F4D76">
            <w:pPr>
              <w:jc w:val="center"/>
              <w:rPr>
                <w:rFonts w:ascii="Arial" w:hAnsi="Arial" w:cs="Arial"/>
              </w:rPr>
            </w:pPr>
            <w:r w:rsidRPr="00824333">
              <w:rPr>
                <w:rFonts w:ascii="Arial" w:hAnsi="Arial" w:cs="Arial"/>
              </w:rPr>
              <w:t>Prąd stanu jałowego [%]</w:t>
            </w:r>
          </w:p>
        </w:tc>
        <w:tc>
          <w:tcPr>
            <w:tcW w:w="4389" w:type="dxa"/>
          </w:tcPr>
          <w:p w14:paraId="03787E4D" w14:textId="77777777" w:rsidR="0095485A" w:rsidRPr="00824333" w:rsidRDefault="0095485A" w:rsidP="005F4D76">
            <w:pPr>
              <w:jc w:val="center"/>
              <w:rPr>
                <w:rFonts w:ascii="Arial" w:hAnsi="Arial" w:cs="Arial"/>
              </w:rPr>
            </w:pPr>
          </w:p>
        </w:tc>
      </w:tr>
      <w:tr w:rsidR="0095485A" w:rsidRPr="007B225C" w14:paraId="4B959DAA" w14:textId="77777777" w:rsidTr="00824333">
        <w:tc>
          <w:tcPr>
            <w:tcW w:w="562" w:type="dxa"/>
          </w:tcPr>
          <w:p w14:paraId="3D27FE1D" w14:textId="77777777" w:rsidR="0095485A" w:rsidRPr="00824333" w:rsidRDefault="0095485A" w:rsidP="005F4D76">
            <w:pPr>
              <w:jc w:val="both"/>
              <w:rPr>
                <w:rFonts w:ascii="Arial" w:hAnsi="Arial" w:cs="Arial"/>
              </w:rPr>
            </w:pPr>
            <w:r w:rsidRPr="00824333">
              <w:rPr>
                <w:rFonts w:ascii="Arial" w:hAnsi="Arial" w:cs="Arial"/>
              </w:rPr>
              <w:t>12</w:t>
            </w:r>
          </w:p>
        </w:tc>
        <w:tc>
          <w:tcPr>
            <w:tcW w:w="4110" w:type="dxa"/>
          </w:tcPr>
          <w:p w14:paraId="424C6DCF" w14:textId="77777777" w:rsidR="0095485A" w:rsidRPr="00824333" w:rsidRDefault="0095485A" w:rsidP="005F4D76">
            <w:pPr>
              <w:jc w:val="center"/>
              <w:rPr>
                <w:rFonts w:ascii="Arial" w:hAnsi="Arial" w:cs="Arial"/>
              </w:rPr>
            </w:pPr>
            <w:r w:rsidRPr="00824333">
              <w:rPr>
                <w:rFonts w:ascii="Arial" w:hAnsi="Arial" w:cs="Arial"/>
              </w:rPr>
              <w:t>Straty obciążeniowe w temp. 75°C   [kW]</w:t>
            </w:r>
          </w:p>
        </w:tc>
        <w:tc>
          <w:tcPr>
            <w:tcW w:w="4389" w:type="dxa"/>
          </w:tcPr>
          <w:p w14:paraId="091D7EC9" w14:textId="77777777" w:rsidR="0095485A" w:rsidRPr="00824333" w:rsidRDefault="0095485A" w:rsidP="005F4D76">
            <w:pPr>
              <w:jc w:val="center"/>
              <w:rPr>
                <w:rFonts w:ascii="Arial" w:hAnsi="Arial" w:cs="Arial"/>
              </w:rPr>
            </w:pPr>
          </w:p>
        </w:tc>
      </w:tr>
      <w:tr w:rsidR="0095485A" w:rsidRPr="007B225C" w14:paraId="068AF3D9" w14:textId="77777777" w:rsidTr="00824333">
        <w:tc>
          <w:tcPr>
            <w:tcW w:w="562" w:type="dxa"/>
          </w:tcPr>
          <w:p w14:paraId="45CE68E3" w14:textId="77777777" w:rsidR="0095485A" w:rsidRPr="00824333" w:rsidRDefault="0095485A" w:rsidP="005F4D76">
            <w:pPr>
              <w:jc w:val="both"/>
              <w:rPr>
                <w:rFonts w:ascii="Arial" w:hAnsi="Arial" w:cs="Arial"/>
              </w:rPr>
            </w:pPr>
            <w:r w:rsidRPr="00824333">
              <w:rPr>
                <w:rFonts w:ascii="Arial" w:hAnsi="Arial" w:cs="Arial"/>
              </w:rPr>
              <w:t>13</w:t>
            </w:r>
          </w:p>
        </w:tc>
        <w:tc>
          <w:tcPr>
            <w:tcW w:w="4110" w:type="dxa"/>
          </w:tcPr>
          <w:p w14:paraId="1A9A960C" w14:textId="77777777" w:rsidR="0095485A" w:rsidRPr="00824333" w:rsidRDefault="0095485A" w:rsidP="005F4D76">
            <w:pPr>
              <w:jc w:val="center"/>
              <w:rPr>
                <w:rFonts w:ascii="Arial" w:hAnsi="Arial" w:cs="Arial"/>
              </w:rPr>
            </w:pPr>
            <w:r w:rsidRPr="00824333">
              <w:rPr>
                <w:rFonts w:ascii="Arial" w:hAnsi="Arial" w:cs="Arial"/>
              </w:rPr>
              <w:t>Napięcie zwarcia w temp. 75°C  w odniesieniu do mocy znamionowej [%]</w:t>
            </w:r>
          </w:p>
        </w:tc>
        <w:tc>
          <w:tcPr>
            <w:tcW w:w="4389" w:type="dxa"/>
          </w:tcPr>
          <w:p w14:paraId="377B0C13" w14:textId="77777777" w:rsidR="0095485A" w:rsidRPr="00824333" w:rsidRDefault="0095485A" w:rsidP="005F4D76">
            <w:pPr>
              <w:jc w:val="center"/>
              <w:rPr>
                <w:rFonts w:ascii="Arial" w:hAnsi="Arial" w:cs="Arial"/>
              </w:rPr>
            </w:pPr>
          </w:p>
        </w:tc>
      </w:tr>
      <w:tr w:rsidR="0095485A" w:rsidRPr="007B225C" w14:paraId="25FBC459" w14:textId="77777777" w:rsidTr="00824333">
        <w:tc>
          <w:tcPr>
            <w:tcW w:w="562" w:type="dxa"/>
          </w:tcPr>
          <w:p w14:paraId="1BB96F20" w14:textId="77777777" w:rsidR="0095485A" w:rsidRPr="00824333" w:rsidRDefault="0095485A" w:rsidP="005F4D76">
            <w:pPr>
              <w:jc w:val="both"/>
              <w:rPr>
                <w:rFonts w:ascii="Arial" w:hAnsi="Arial" w:cs="Arial"/>
              </w:rPr>
            </w:pPr>
            <w:r w:rsidRPr="00824333">
              <w:rPr>
                <w:rFonts w:ascii="Arial" w:hAnsi="Arial" w:cs="Arial"/>
              </w:rPr>
              <w:t>14</w:t>
            </w:r>
          </w:p>
        </w:tc>
        <w:tc>
          <w:tcPr>
            <w:tcW w:w="4110" w:type="dxa"/>
          </w:tcPr>
          <w:p w14:paraId="33E8E74E" w14:textId="77777777" w:rsidR="0095485A" w:rsidRPr="00824333" w:rsidRDefault="0095485A" w:rsidP="005F4D76">
            <w:pPr>
              <w:jc w:val="center"/>
              <w:rPr>
                <w:rFonts w:ascii="Arial" w:hAnsi="Arial" w:cs="Arial"/>
              </w:rPr>
            </w:pPr>
            <w:r w:rsidRPr="00824333">
              <w:rPr>
                <w:rFonts w:ascii="Arial" w:hAnsi="Arial" w:cs="Arial"/>
              </w:rPr>
              <w:t>Punkt neutralny transformatora</w:t>
            </w:r>
          </w:p>
        </w:tc>
        <w:tc>
          <w:tcPr>
            <w:tcW w:w="4389" w:type="dxa"/>
          </w:tcPr>
          <w:p w14:paraId="08FE7C86" w14:textId="77777777" w:rsidR="0095485A" w:rsidRPr="00824333" w:rsidRDefault="0095485A" w:rsidP="005F4D76">
            <w:pPr>
              <w:jc w:val="center"/>
              <w:rPr>
                <w:rFonts w:ascii="Arial" w:hAnsi="Arial" w:cs="Arial"/>
              </w:rPr>
            </w:pPr>
          </w:p>
        </w:tc>
      </w:tr>
      <w:tr w:rsidR="0095485A" w:rsidRPr="007B225C" w14:paraId="57B7187F" w14:textId="77777777" w:rsidTr="00824333">
        <w:tc>
          <w:tcPr>
            <w:tcW w:w="562" w:type="dxa"/>
          </w:tcPr>
          <w:p w14:paraId="46A84F7E" w14:textId="77777777" w:rsidR="0095485A" w:rsidRPr="00824333" w:rsidRDefault="0095485A" w:rsidP="005F4D76">
            <w:pPr>
              <w:jc w:val="both"/>
              <w:rPr>
                <w:rFonts w:ascii="Arial" w:hAnsi="Arial" w:cs="Arial"/>
              </w:rPr>
            </w:pPr>
            <w:r w:rsidRPr="00824333">
              <w:rPr>
                <w:rFonts w:ascii="Arial" w:hAnsi="Arial" w:cs="Arial"/>
              </w:rPr>
              <w:t>15</w:t>
            </w:r>
          </w:p>
        </w:tc>
        <w:tc>
          <w:tcPr>
            <w:tcW w:w="4110" w:type="dxa"/>
          </w:tcPr>
          <w:p w14:paraId="41FE615A" w14:textId="77777777" w:rsidR="0095485A" w:rsidRPr="00824333" w:rsidRDefault="0095485A" w:rsidP="005F4D76">
            <w:pPr>
              <w:jc w:val="center"/>
              <w:rPr>
                <w:rFonts w:ascii="Arial" w:hAnsi="Arial" w:cs="Arial"/>
              </w:rPr>
            </w:pPr>
            <w:r w:rsidRPr="00824333">
              <w:rPr>
                <w:rFonts w:ascii="Arial" w:hAnsi="Arial" w:cs="Arial"/>
              </w:rPr>
              <w:t>Poziom hałasu (ciśnienie akustyczne) [dB]</w:t>
            </w:r>
          </w:p>
        </w:tc>
        <w:tc>
          <w:tcPr>
            <w:tcW w:w="4389" w:type="dxa"/>
          </w:tcPr>
          <w:p w14:paraId="56E98599" w14:textId="77777777" w:rsidR="0095485A" w:rsidRPr="00824333" w:rsidRDefault="0095485A" w:rsidP="005F4D76">
            <w:pPr>
              <w:jc w:val="center"/>
              <w:rPr>
                <w:rFonts w:ascii="Arial" w:hAnsi="Arial" w:cs="Arial"/>
              </w:rPr>
            </w:pPr>
          </w:p>
        </w:tc>
      </w:tr>
      <w:tr w:rsidR="0095485A" w:rsidRPr="007B225C" w14:paraId="51C38A3D" w14:textId="77777777" w:rsidTr="00824333">
        <w:tc>
          <w:tcPr>
            <w:tcW w:w="562" w:type="dxa"/>
          </w:tcPr>
          <w:p w14:paraId="263398C7" w14:textId="77777777" w:rsidR="0095485A" w:rsidRPr="00824333" w:rsidRDefault="0095485A" w:rsidP="005F4D76">
            <w:pPr>
              <w:jc w:val="both"/>
              <w:rPr>
                <w:rFonts w:ascii="Arial" w:hAnsi="Arial" w:cs="Arial"/>
              </w:rPr>
            </w:pPr>
            <w:r w:rsidRPr="00824333">
              <w:rPr>
                <w:rFonts w:ascii="Arial" w:hAnsi="Arial" w:cs="Arial"/>
              </w:rPr>
              <w:t>16</w:t>
            </w:r>
          </w:p>
        </w:tc>
        <w:tc>
          <w:tcPr>
            <w:tcW w:w="4110" w:type="dxa"/>
          </w:tcPr>
          <w:p w14:paraId="2478DF90" w14:textId="77777777" w:rsidR="0095485A" w:rsidRPr="00824333" w:rsidRDefault="0095485A" w:rsidP="005F4D76">
            <w:pPr>
              <w:jc w:val="center"/>
              <w:rPr>
                <w:rFonts w:ascii="Arial" w:hAnsi="Arial" w:cs="Arial"/>
              </w:rPr>
            </w:pPr>
            <w:r w:rsidRPr="00824333">
              <w:rPr>
                <w:rFonts w:ascii="Arial" w:hAnsi="Arial" w:cs="Arial"/>
              </w:rPr>
              <w:t>Poziom wyładowań niezupełnych [pC]</w:t>
            </w:r>
          </w:p>
        </w:tc>
        <w:tc>
          <w:tcPr>
            <w:tcW w:w="4389" w:type="dxa"/>
          </w:tcPr>
          <w:p w14:paraId="4C2565E9" w14:textId="77777777" w:rsidR="0095485A" w:rsidRPr="00824333" w:rsidRDefault="0095485A" w:rsidP="005F4D76">
            <w:pPr>
              <w:jc w:val="center"/>
              <w:rPr>
                <w:rFonts w:ascii="Arial" w:hAnsi="Arial" w:cs="Arial"/>
              </w:rPr>
            </w:pPr>
          </w:p>
        </w:tc>
      </w:tr>
      <w:tr w:rsidR="0095485A" w:rsidRPr="007B225C" w14:paraId="3EB52625" w14:textId="77777777" w:rsidTr="00824333">
        <w:tc>
          <w:tcPr>
            <w:tcW w:w="562" w:type="dxa"/>
          </w:tcPr>
          <w:p w14:paraId="559B23E5" w14:textId="77777777" w:rsidR="0095485A" w:rsidRPr="00824333" w:rsidRDefault="0095485A" w:rsidP="005F4D76">
            <w:pPr>
              <w:jc w:val="both"/>
              <w:rPr>
                <w:rFonts w:ascii="Arial" w:hAnsi="Arial" w:cs="Arial"/>
              </w:rPr>
            </w:pPr>
            <w:r w:rsidRPr="00824333">
              <w:rPr>
                <w:rFonts w:ascii="Arial" w:hAnsi="Arial" w:cs="Arial"/>
              </w:rPr>
              <w:t>17</w:t>
            </w:r>
          </w:p>
        </w:tc>
        <w:tc>
          <w:tcPr>
            <w:tcW w:w="4110" w:type="dxa"/>
          </w:tcPr>
          <w:p w14:paraId="3BBCEAF3" w14:textId="77777777" w:rsidR="0095485A" w:rsidRPr="00824333" w:rsidRDefault="0095485A" w:rsidP="005F4D76">
            <w:pPr>
              <w:jc w:val="center"/>
              <w:rPr>
                <w:rFonts w:ascii="Arial" w:hAnsi="Arial" w:cs="Arial"/>
              </w:rPr>
            </w:pPr>
            <w:r w:rsidRPr="00824333">
              <w:rPr>
                <w:rFonts w:ascii="Arial" w:hAnsi="Arial" w:cs="Arial"/>
              </w:rPr>
              <w:t>Olej elektroizolacyjny (typ/rodzaj)</w:t>
            </w:r>
          </w:p>
        </w:tc>
        <w:tc>
          <w:tcPr>
            <w:tcW w:w="4389" w:type="dxa"/>
          </w:tcPr>
          <w:p w14:paraId="598E2F30" w14:textId="77777777" w:rsidR="0095485A" w:rsidRPr="00824333" w:rsidRDefault="0095485A" w:rsidP="005F4D76">
            <w:pPr>
              <w:jc w:val="center"/>
              <w:rPr>
                <w:rFonts w:ascii="Arial" w:hAnsi="Arial" w:cs="Arial"/>
              </w:rPr>
            </w:pPr>
          </w:p>
        </w:tc>
      </w:tr>
      <w:tr w:rsidR="0095485A" w:rsidRPr="007B225C" w14:paraId="7DB8ED7B" w14:textId="77777777" w:rsidTr="00824333">
        <w:tc>
          <w:tcPr>
            <w:tcW w:w="562" w:type="dxa"/>
          </w:tcPr>
          <w:p w14:paraId="46852DE3" w14:textId="77777777" w:rsidR="0095485A" w:rsidRPr="00824333" w:rsidRDefault="0095485A" w:rsidP="005F4D76">
            <w:pPr>
              <w:jc w:val="both"/>
              <w:rPr>
                <w:rFonts w:ascii="Arial" w:hAnsi="Arial" w:cs="Arial"/>
              </w:rPr>
            </w:pPr>
            <w:r w:rsidRPr="00824333">
              <w:rPr>
                <w:rFonts w:ascii="Arial" w:hAnsi="Arial" w:cs="Arial"/>
              </w:rPr>
              <w:t>18</w:t>
            </w:r>
          </w:p>
        </w:tc>
        <w:tc>
          <w:tcPr>
            <w:tcW w:w="4110" w:type="dxa"/>
          </w:tcPr>
          <w:p w14:paraId="7E3E2C23" w14:textId="77777777" w:rsidR="0095485A" w:rsidRPr="00824333" w:rsidRDefault="0095485A" w:rsidP="005F4D76">
            <w:pPr>
              <w:jc w:val="center"/>
              <w:rPr>
                <w:rFonts w:ascii="Arial" w:hAnsi="Arial" w:cs="Arial"/>
              </w:rPr>
            </w:pPr>
            <w:r w:rsidRPr="00824333">
              <w:rPr>
                <w:rFonts w:ascii="Arial" w:hAnsi="Arial" w:cs="Arial"/>
              </w:rPr>
              <w:t>Poziomy izolacji uzwojenia GN [kV]</w:t>
            </w:r>
          </w:p>
        </w:tc>
        <w:tc>
          <w:tcPr>
            <w:tcW w:w="4389" w:type="dxa"/>
          </w:tcPr>
          <w:p w14:paraId="32303047" w14:textId="77777777" w:rsidR="0095485A" w:rsidRPr="00824333" w:rsidRDefault="0095485A" w:rsidP="005F4D76">
            <w:pPr>
              <w:jc w:val="center"/>
              <w:rPr>
                <w:rFonts w:ascii="Arial" w:hAnsi="Arial" w:cs="Arial"/>
              </w:rPr>
            </w:pPr>
          </w:p>
        </w:tc>
      </w:tr>
      <w:tr w:rsidR="0095485A" w:rsidRPr="007B225C" w14:paraId="53E8CF37" w14:textId="77777777" w:rsidTr="00824333">
        <w:tc>
          <w:tcPr>
            <w:tcW w:w="562" w:type="dxa"/>
          </w:tcPr>
          <w:p w14:paraId="3A7B71C8" w14:textId="77777777" w:rsidR="0095485A" w:rsidRPr="00824333" w:rsidRDefault="0095485A" w:rsidP="005F4D76">
            <w:pPr>
              <w:jc w:val="both"/>
              <w:rPr>
                <w:rFonts w:ascii="Arial" w:hAnsi="Arial" w:cs="Arial"/>
              </w:rPr>
            </w:pPr>
            <w:r w:rsidRPr="00824333">
              <w:rPr>
                <w:rFonts w:ascii="Arial" w:hAnsi="Arial" w:cs="Arial"/>
              </w:rPr>
              <w:t>19</w:t>
            </w:r>
          </w:p>
        </w:tc>
        <w:tc>
          <w:tcPr>
            <w:tcW w:w="4110" w:type="dxa"/>
          </w:tcPr>
          <w:p w14:paraId="2CC8E74A" w14:textId="77777777" w:rsidR="0095485A" w:rsidRPr="00824333" w:rsidRDefault="0095485A" w:rsidP="005F4D76">
            <w:pPr>
              <w:jc w:val="center"/>
              <w:rPr>
                <w:rFonts w:ascii="Arial" w:hAnsi="Arial" w:cs="Arial"/>
              </w:rPr>
            </w:pPr>
            <w:r w:rsidRPr="00824333">
              <w:rPr>
                <w:rFonts w:ascii="Arial" w:hAnsi="Arial" w:cs="Arial"/>
              </w:rPr>
              <w:t>Poziomy izolacji uzwojenia DN [kV]</w:t>
            </w:r>
          </w:p>
        </w:tc>
        <w:tc>
          <w:tcPr>
            <w:tcW w:w="4389" w:type="dxa"/>
          </w:tcPr>
          <w:p w14:paraId="325DCF5C" w14:textId="77777777" w:rsidR="0095485A" w:rsidRPr="00824333" w:rsidRDefault="0095485A" w:rsidP="005F4D76">
            <w:pPr>
              <w:jc w:val="center"/>
              <w:rPr>
                <w:rFonts w:ascii="Arial" w:hAnsi="Arial" w:cs="Arial"/>
              </w:rPr>
            </w:pPr>
          </w:p>
        </w:tc>
      </w:tr>
      <w:tr w:rsidR="0095485A" w:rsidRPr="007B225C" w14:paraId="12711BB7" w14:textId="77777777" w:rsidTr="00824333">
        <w:tc>
          <w:tcPr>
            <w:tcW w:w="562" w:type="dxa"/>
          </w:tcPr>
          <w:p w14:paraId="2562662C" w14:textId="77777777" w:rsidR="0095485A" w:rsidRPr="00824333" w:rsidRDefault="0095485A" w:rsidP="005F4D76">
            <w:pPr>
              <w:jc w:val="both"/>
              <w:rPr>
                <w:rFonts w:ascii="Arial" w:hAnsi="Arial" w:cs="Arial"/>
              </w:rPr>
            </w:pPr>
            <w:r w:rsidRPr="00824333">
              <w:rPr>
                <w:rFonts w:ascii="Arial" w:hAnsi="Arial" w:cs="Arial"/>
              </w:rPr>
              <w:t>20</w:t>
            </w:r>
          </w:p>
        </w:tc>
        <w:tc>
          <w:tcPr>
            <w:tcW w:w="4110" w:type="dxa"/>
          </w:tcPr>
          <w:p w14:paraId="4AF65CC2" w14:textId="77777777" w:rsidR="0095485A" w:rsidRPr="00824333" w:rsidRDefault="0095485A" w:rsidP="005F4D76">
            <w:pPr>
              <w:jc w:val="center"/>
              <w:rPr>
                <w:rFonts w:ascii="Arial" w:hAnsi="Arial" w:cs="Arial"/>
              </w:rPr>
            </w:pPr>
            <w:r w:rsidRPr="00824333">
              <w:rPr>
                <w:rFonts w:ascii="Arial" w:hAnsi="Arial" w:cs="Arial"/>
              </w:rPr>
              <w:t>Poziomy izolacji zacisku neutralnego [kV]</w:t>
            </w:r>
          </w:p>
        </w:tc>
        <w:tc>
          <w:tcPr>
            <w:tcW w:w="4389" w:type="dxa"/>
          </w:tcPr>
          <w:p w14:paraId="68514FD9" w14:textId="77777777" w:rsidR="0095485A" w:rsidRPr="00824333" w:rsidRDefault="0095485A" w:rsidP="005F4D76">
            <w:pPr>
              <w:jc w:val="center"/>
              <w:rPr>
                <w:rFonts w:ascii="Arial" w:hAnsi="Arial" w:cs="Arial"/>
              </w:rPr>
            </w:pPr>
          </w:p>
        </w:tc>
      </w:tr>
      <w:tr w:rsidR="0095485A" w:rsidRPr="007B225C" w14:paraId="5070AB90" w14:textId="77777777" w:rsidTr="00824333">
        <w:tc>
          <w:tcPr>
            <w:tcW w:w="562" w:type="dxa"/>
          </w:tcPr>
          <w:p w14:paraId="1840F3D4" w14:textId="77777777" w:rsidR="0095485A" w:rsidRPr="00824333" w:rsidRDefault="0095485A" w:rsidP="005F4D76">
            <w:pPr>
              <w:jc w:val="both"/>
              <w:rPr>
                <w:rFonts w:ascii="Arial" w:hAnsi="Arial" w:cs="Arial"/>
              </w:rPr>
            </w:pPr>
            <w:r w:rsidRPr="00824333">
              <w:rPr>
                <w:rFonts w:ascii="Arial" w:hAnsi="Arial" w:cs="Arial"/>
              </w:rPr>
              <w:t>21</w:t>
            </w:r>
          </w:p>
        </w:tc>
        <w:tc>
          <w:tcPr>
            <w:tcW w:w="4110" w:type="dxa"/>
          </w:tcPr>
          <w:p w14:paraId="0ED6D646" w14:textId="77777777" w:rsidR="0095485A" w:rsidRPr="00824333" w:rsidRDefault="0095485A" w:rsidP="005F4D76">
            <w:pPr>
              <w:jc w:val="center"/>
              <w:rPr>
                <w:rFonts w:ascii="Arial" w:hAnsi="Arial" w:cs="Arial"/>
              </w:rPr>
            </w:pPr>
            <w:r w:rsidRPr="00824333">
              <w:rPr>
                <w:rFonts w:ascii="Arial" w:hAnsi="Arial" w:cs="Arial"/>
              </w:rPr>
              <w:t>Rodzaj przewodu uzwojeń GN</w:t>
            </w:r>
          </w:p>
        </w:tc>
        <w:tc>
          <w:tcPr>
            <w:tcW w:w="4389" w:type="dxa"/>
          </w:tcPr>
          <w:p w14:paraId="62E6EF21" w14:textId="77777777" w:rsidR="0095485A" w:rsidRPr="00824333" w:rsidRDefault="0095485A" w:rsidP="005F4D76">
            <w:pPr>
              <w:jc w:val="center"/>
              <w:rPr>
                <w:rFonts w:ascii="Arial" w:hAnsi="Arial" w:cs="Arial"/>
              </w:rPr>
            </w:pPr>
          </w:p>
        </w:tc>
      </w:tr>
      <w:tr w:rsidR="0095485A" w:rsidRPr="007B225C" w14:paraId="277C4A82" w14:textId="77777777" w:rsidTr="00824333">
        <w:tc>
          <w:tcPr>
            <w:tcW w:w="562" w:type="dxa"/>
          </w:tcPr>
          <w:p w14:paraId="0D72A6B5" w14:textId="77777777" w:rsidR="0095485A" w:rsidRPr="00824333" w:rsidRDefault="0095485A" w:rsidP="005F4D76">
            <w:pPr>
              <w:jc w:val="both"/>
              <w:rPr>
                <w:rFonts w:ascii="Arial" w:hAnsi="Arial" w:cs="Arial"/>
              </w:rPr>
            </w:pPr>
            <w:r w:rsidRPr="00824333">
              <w:rPr>
                <w:rFonts w:ascii="Arial" w:hAnsi="Arial" w:cs="Arial"/>
              </w:rPr>
              <w:t>22</w:t>
            </w:r>
          </w:p>
        </w:tc>
        <w:tc>
          <w:tcPr>
            <w:tcW w:w="4110" w:type="dxa"/>
          </w:tcPr>
          <w:p w14:paraId="027216BE" w14:textId="77777777" w:rsidR="0095485A" w:rsidRPr="00824333" w:rsidRDefault="0095485A" w:rsidP="005F4D76">
            <w:pPr>
              <w:jc w:val="center"/>
              <w:rPr>
                <w:rFonts w:ascii="Arial" w:hAnsi="Arial" w:cs="Arial"/>
              </w:rPr>
            </w:pPr>
            <w:r w:rsidRPr="00824333">
              <w:rPr>
                <w:rFonts w:ascii="Arial" w:hAnsi="Arial" w:cs="Arial"/>
              </w:rPr>
              <w:t>Rodzaj przewodu uzwojeń DN</w:t>
            </w:r>
          </w:p>
        </w:tc>
        <w:tc>
          <w:tcPr>
            <w:tcW w:w="4389" w:type="dxa"/>
          </w:tcPr>
          <w:p w14:paraId="6DDF3835" w14:textId="77777777" w:rsidR="0095485A" w:rsidRPr="00824333" w:rsidRDefault="0095485A" w:rsidP="005F4D76">
            <w:pPr>
              <w:jc w:val="center"/>
              <w:rPr>
                <w:rFonts w:ascii="Arial" w:hAnsi="Arial" w:cs="Arial"/>
              </w:rPr>
            </w:pPr>
          </w:p>
        </w:tc>
      </w:tr>
      <w:tr w:rsidR="0095485A" w:rsidRPr="007B225C" w14:paraId="10CA4FA3" w14:textId="77777777" w:rsidTr="00824333">
        <w:tc>
          <w:tcPr>
            <w:tcW w:w="562" w:type="dxa"/>
          </w:tcPr>
          <w:p w14:paraId="6643345E" w14:textId="77777777" w:rsidR="0095485A" w:rsidRPr="00824333" w:rsidRDefault="0095485A" w:rsidP="005F4D76">
            <w:pPr>
              <w:jc w:val="both"/>
              <w:rPr>
                <w:rFonts w:ascii="Arial" w:hAnsi="Arial" w:cs="Arial"/>
              </w:rPr>
            </w:pPr>
            <w:r w:rsidRPr="00824333">
              <w:rPr>
                <w:rFonts w:ascii="Arial" w:hAnsi="Arial" w:cs="Arial"/>
              </w:rPr>
              <w:t>23</w:t>
            </w:r>
          </w:p>
        </w:tc>
        <w:tc>
          <w:tcPr>
            <w:tcW w:w="4110" w:type="dxa"/>
          </w:tcPr>
          <w:p w14:paraId="3B3CDD81" w14:textId="77777777" w:rsidR="0095485A" w:rsidRPr="00824333" w:rsidRDefault="0095485A" w:rsidP="005F4D76">
            <w:pPr>
              <w:jc w:val="center"/>
              <w:rPr>
                <w:rFonts w:ascii="Arial" w:hAnsi="Arial" w:cs="Arial"/>
              </w:rPr>
            </w:pPr>
            <w:r w:rsidRPr="00824333">
              <w:rPr>
                <w:rFonts w:ascii="Arial" w:hAnsi="Arial" w:cs="Arial"/>
              </w:rPr>
              <w:t>Podobciążeniowy przełącznik zaczepów (typ)</w:t>
            </w:r>
          </w:p>
        </w:tc>
        <w:tc>
          <w:tcPr>
            <w:tcW w:w="4389" w:type="dxa"/>
          </w:tcPr>
          <w:p w14:paraId="290A7229" w14:textId="77777777" w:rsidR="0095485A" w:rsidRPr="00824333" w:rsidRDefault="0095485A" w:rsidP="005F4D76">
            <w:pPr>
              <w:jc w:val="center"/>
              <w:rPr>
                <w:rFonts w:ascii="Arial" w:hAnsi="Arial" w:cs="Arial"/>
              </w:rPr>
            </w:pPr>
          </w:p>
        </w:tc>
      </w:tr>
      <w:tr w:rsidR="0095485A" w:rsidRPr="007B225C" w14:paraId="2EBD9FA5" w14:textId="77777777" w:rsidTr="00824333">
        <w:tc>
          <w:tcPr>
            <w:tcW w:w="562" w:type="dxa"/>
          </w:tcPr>
          <w:p w14:paraId="3C5DD14B" w14:textId="77777777" w:rsidR="0095485A" w:rsidRPr="00824333" w:rsidRDefault="0095485A" w:rsidP="005F4D76">
            <w:pPr>
              <w:jc w:val="both"/>
              <w:rPr>
                <w:rFonts w:ascii="Arial" w:hAnsi="Arial" w:cs="Arial"/>
              </w:rPr>
            </w:pPr>
            <w:r w:rsidRPr="00824333">
              <w:rPr>
                <w:rFonts w:ascii="Arial" w:hAnsi="Arial" w:cs="Arial"/>
              </w:rPr>
              <w:t>24</w:t>
            </w:r>
          </w:p>
        </w:tc>
        <w:tc>
          <w:tcPr>
            <w:tcW w:w="4110" w:type="dxa"/>
          </w:tcPr>
          <w:p w14:paraId="7633031C" w14:textId="77777777" w:rsidR="0095485A" w:rsidRPr="00824333" w:rsidRDefault="0095485A" w:rsidP="005F4D76">
            <w:pPr>
              <w:jc w:val="center"/>
              <w:rPr>
                <w:rFonts w:ascii="Arial" w:hAnsi="Arial" w:cs="Arial"/>
              </w:rPr>
            </w:pPr>
            <w:r w:rsidRPr="00824333">
              <w:rPr>
                <w:rFonts w:ascii="Arial" w:hAnsi="Arial" w:cs="Arial"/>
              </w:rPr>
              <w:t>Typ izolatorów GN</w:t>
            </w:r>
          </w:p>
        </w:tc>
        <w:tc>
          <w:tcPr>
            <w:tcW w:w="4389" w:type="dxa"/>
          </w:tcPr>
          <w:p w14:paraId="1E0B3359" w14:textId="77777777" w:rsidR="0095485A" w:rsidRPr="00824333" w:rsidRDefault="0095485A" w:rsidP="005F4D76">
            <w:pPr>
              <w:jc w:val="center"/>
              <w:rPr>
                <w:rFonts w:ascii="Arial" w:hAnsi="Arial" w:cs="Arial"/>
              </w:rPr>
            </w:pPr>
          </w:p>
        </w:tc>
      </w:tr>
      <w:tr w:rsidR="0095485A" w:rsidRPr="007B225C" w14:paraId="182163C2" w14:textId="77777777" w:rsidTr="00824333">
        <w:tc>
          <w:tcPr>
            <w:tcW w:w="562" w:type="dxa"/>
          </w:tcPr>
          <w:p w14:paraId="3BA24D44" w14:textId="77777777" w:rsidR="0095485A" w:rsidRPr="00824333" w:rsidRDefault="0095485A" w:rsidP="005F4D76">
            <w:pPr>
              <w:jc w:val="both"/>
              <w:rPr>
                <w:rFonts w:ascii="Arial" w:hAnsi="Arial" w:cs="Arial"/>
              </w:rPr>
            </w:pPr>
            <w:r w:rsidRPr="00824333">
              <w:rPr>
                <w:rFonts w:ascii="Arial" w:hAnsi="Arial" w:cs="Arial"/>
              </w:rPr>
              <w:t>25</w:t>
            </w:r>
          </w:p>
        </w:tc>
        <w:tc>
          <w:tcPr>
            <w:tcW w:w="4110" w:type="dxa"/>
          </w:tcPr>
          <w:p w14:paraId="5C7AF8C0" w14:textId="77777777" w:rsidR="0095485A" w:rsidRPr="00824333" w:rsidRDefault="0095485A" w:rsidP="005F4D76">
            <w:pPr>
              <w:jc w:val="center"/>
              <w:rPr>
                <w:rFonts w:ascii="Arial" w:hAnsi="Arial" w:cs="Arial"/>
              </w:rPr>
            </w:pPr>
            <w:r w:rsidRPr="00824333">
              <w:rPr>
                <w:rFonts w:ascii="Arial" w:hAnsi="Arial" w:cs="Arial"/>
              </w:rPr>
              <w:t>Typ izolatorów DN</w:t>
            </w:r>
          </w:p>
        </w:tc>
        <w:tc>
          <w:tcPr>
            <w:tcW w:w="4389" w:type="dxa"/>
          </w:tcPr>
          <w:p w14:paraId="74A5CFCA" w14:textId="77777777" w:rsidR="0095485A" w:rsidRPr="00824333" w:rsidRDefault="0095485A" w:rsidP="005F4D76">
            <w:pPr>
              <w:jc w:val="center"/>
              <w:rPr>
                <w:rFonts w:ascii="Arial" w:hAnsi="Arial" w:cs="Arial"/>
              </w:rPr>
            </w:pPr>
          </w:p>
        </w:tc>
      </w:tr>
      <w:tr w:rsidR="0095485A" w:rsidRPr="007B225C" w14:paraId="098E8AC9" w14:textId="77777777" w:rsidTr="00824333">
        <w:tc>
          <w:tcPr>
            <w:tcW w:w="562" w:type="dxa"/>
          </w:tcPr>
          <w:p w14:paraId="53FCC831" w14:textId="77777777" w:rsidR="0095485A" w:rsidRPr="00824333" w:rsidRDefault="0095485A" w:rsidP="005F4D76">
            <w:pPr>
              <w:jc w:val="both"/>
              <w:rPr>
                <w:rFonts w:ascii="Arial" w:hAnsi="Arial" w:cs="Arial"/>
              </w:rPr>
            </w:pPr>
            <w:r w:rsidRPr="00824333">
              <w:rPr>
                <w:rFonts w:ascii="Arial" w:hAnsi="Arial" w:cs="Arial"/>
              </w:rPr>
              <w:t>26</w:t>
            </w:r>
          </w:p>
        </w:tc>
        <w:tc>
          <w:tcPr>
            <w:tcW w:w="4110" w:type="dxa"/>
          </w:tcPr>
          <w:p w14:paraId="2398DAEA" w14:textId="77777777" w:rsidR="0095485A" w:rsidRPr="00824333" w:rsidRDefault="0095485A" w:rsidP="005F4D76">
            <w:pPr>
              <w:jc w:val="center"/>
              <w:rPr>
                <w:rFonts w:ascii="Arial" w:hAnsi="Arial" w:cs="Arial"/>
              </w:rPr>
            </w:pPr>
            <w:r w:rsidRPr="00824333">
              <w:rPr>
                <w:rFonts w:ascii="Arial" w:hAnsi="Arial" w:cs="Arial"/>
              </w:rPr>
              <w:t>Typ izolatora N</w:t>
            </w:r>
          </w:p>
        </w:tc>
        <w:tc>
          <w:tcPr>
            <w:tcW w:w="4389" w:type="dxa"/>
          </w:tcPr>
          <w:p w14:paraId="3A13180D" w14:textId="77777777" w:rsidR="0095485A" w:rsidRPr="00824333" w:rsidRDefault="0095485A" w:rsidP="005F4D76">
            <w:pPr>
              <w:jc w:val="center"/>
              <w:rPr>
                <w:rFonts w:ascii="Arial" w:hAnsi="Arial" w:cs="Arial"/>
              </w:rPr>
            </w:pPr>
          </w:p>
        </w:tc>
      </w:tr>
      <w:tr w:rsidR="0095485A" w:rsidRPr="007B225C" w14:paraId="452A4BE3" w14:textId="77777777" w:rsidTr="00824333">
        <w:tc>
          <w:tcPr>
            <w:tcW w:w="562" w:type="dxa"/>
          </w:tcPr>
          <w:p w14:paraId="3C6EEF40" w14:textId="77777777" w:rsidR="0095485A" w:rsidRPr="00824333" w:rsidRDefault="0095485A" w:rsidP="005F4D76">
            <w:pPr>
              <w:jc w:val="both"/>
              <w:rPr>
                <w:rFonts w:ascii="Arial" w:hAnsi="Arial" w:cs="Arial"/>
              </w:rPr>
            </w:pPr>
            <w:r w:rsidRPr="00824333">
              <w:rPr>
                <w:rFonts w:ascii="Arial" w:hAnsi="Arial" w:cs="Arial"/>
              </w:rPr>
              <w:t>27</w:t>
            </w:r>
          </w:p>
        </w:tc>
        <w:tc>
          <w:tcPr>
            <w:tcW w:w="4110" w:type="dxa"/>
          </w:tcPr>
          <w:p w14:paraId="06DD46DD" w14:textId="77777777" w:rsidR="0095485A" w:rsidRPr="00824333" w:rsidRDefault="0095485A" w:rsidP="005F4D76">
            <w:pPr>
              <w:jc w:val="center"/>
              <w:rPr>
                <w:rFonts w:ascii="Arial" w:hAnsi="Arial" w:cs="Arial"/>
              </w:rPr>
            </w:pPr>
            <w:r w:rsidRPr="00824333">
              <w:rPr>
                <w:rFonts w:ascii="Arial" w:hAnsi="Arial" w:cs="Arial"/>
              </w:rPr>
              <w:t>Maksymalny przyrost temperatury oleju dla mocy znamionowej przy temp. otoczenia 40°C</w:t>
            </w:r>
          </w:p>
        </w:tc>
        <w:tc>
          <w:tcPr>
            <w:tcW w:w="4389" w:type="dxa"/>
          </w:tcPr>
          <w:p w14:paraId="71F4533D" w14:textId="77777777" w:rsidR="0095485A" w:rsidRPr="00824333" w:rsidRDefault="0095485A" w:rsidP="005F4D76">
            <w:pPr>
              <w:jc w:val="center"/>
              <w:rPr>
                <w:rFonts w:ascii="Arial" w:hAnsi="Arial" w:cs="Arial"/>
              </w:rPr>
            </w:pPr>
          </w:p>
        </w:tc>
      </w:tr>
      <w:tr w:rsidR="0095485A" w:rsidRPr="007B225C" w14:paraId="234CDB9E" w14:textId="77777777" w:rsidTr="00824333">
        <w:tc>
          <w:tcPr>
            <w:tcW w:w="562" w:type="dxa"/>
          </w:tcPr>
          <w:p w14:paraId="02AE1FB5" w14:textId="77777777" w:rsidR="0095485A" w:rsidRPr="00824333" w:rsidRDefault="0095485A" w:rsidP="005F4D76">
            <w:pPr>
              <w:jc w:val="both"/>
              <w:rPr>
                <w:rFonts w:ascii="Arial" w:hAnsi="Arial" w:cs="Arial"/>
              </w:rPr>
            </w:pPr>
            <w:r w:rsidRPr="00824333">
              <w:rPr>
                <w:rFonts w:ascii="Arial" w:hAnsi="Arial" w:cs="Arial"/>
              </w:rPr>
              <w:t>28</w:t>
            </w:r>
          </w:p>
        </w:tc>
        <w:tc>
          <w:tcPr>
            <w:tcW w:w="4110" w:type="dxa"/>
          </w:tcPr>
          <w:p w14:paraId="6D0306DE" w14:textId="77777777" w:rsidR="0095485A" w:rsidRPr="00824333" w:rsidRDefault="0095485A" w:rsidP="005F4D76">
            <w:pPr>
              <w:jc w:val="center"/>
              <w:rPr>
                <w:rFonts w:ascii="Arial" w:hAnsi="Arial" w:cs="Arial"/>
              </w:rPr>
            </w:pPr>
            <w:r w:rsidRPr="00824333">
              <w:rPr>
                <w:rFonts w:ascii="Arial" w:hAnsi="Arial" w:cs="Arial"/>
              </w:rPr>
              <w:t>Dyspozycyjność w okresie gwarancji [%]</w:t>
            </w:r>
          </w:p>
        </w:tc>
        <w:tc>
          <w:tcPr>
            <w:tcW w:w="4389" w:type="dxa"/>
          </w:tcPr>
          <w:p w14:paraId="282B619F" w14:textId="77777777" w:rsidR="0095485A" w:rsidRPr="00824333" w:rsidRDefault="0095485A" w:rsidP="005F4D76">
            <w:pPr>
              <w:jc w:val="center"/>
              <w:rPr>
                <w:rFonts w:ascii="Arial" w:hAnsi="Arial" w:cs="Arial"/>
              </w:rPr>
            </w:pPr>
          </w:p>
        </w:tc>
      </w:tr>
    </w:tbl>
    <w:p w14:paraId="29A86624" w14:textId="231B0E71" w:rsidR="00836AA8" w:rsidRPr="00824333" w:rsidRDefault="00836AA8" w:rsidP="00E73F8D">
      <w:pPr>
        <w:spacing w:after="40"/>
        <w:jc w:val="both"/>
        <w:rPr>
          <w:rFonts w:ascii="Arial" w:eastAsia="Times New Roman" w:hAnsi="Arial" w:cs="Arial"/>
          <w:sz w:val="20"/>
          <w:szCs w:val="20"/>
        </w:rPr>
      </w:pPr>
    </w:p>
    <w:p w14:paraId="6005C6FC" w14:textId="59CCD84D" w:rsidR="00836AA8" w:rsidRPr="00824333" w:rsidRDefault="007B225C" w:rsidP="00E73F8D">
      <w:pPr>
        <w:spacing w:after="40"/>
        <w:jc w:val="both"/>
        <w:rPr>
          <w:rFonts w:ascii="Arial" w:eastAsia="Times New Roman" w:hAnsi="Arial" w:cs="Arial"/>
          <w:sz w:val="20"/>
          <w:szCs w:val="20"/>
        </w:rPr>
      </w:pPr>
      <w:r w:rsidRPr="00B547FA">
        <w:rPr>
          <w:rFonts w:ascii="Arial" w:eastAsia="Times New Roman" w:hAnsi="Arial" w:cs="Arial"/>
          <w:sz w:val="20"/>
          <w:szCs w:val="20"/>
        </w:rPr>
        <w:t>Wykonawca</w:t>
      </w:r>
      <w:r w:rsidR="00B547FA" w:rsidRPr="00B547FA">
        <w:rPr>
          <w:rFonts w:ascii="Arial" w:eastAsia="Times New Roman" w:hAnsi="Arial" w:cs="Arial"/>
          <w:sz w:val="20"/>
          <w:szCs w:val="20"/>
        </w:rPr>
        <w:t xml:space="preserve"> dołącza do oferty technicznej parametry techniczne zastosowanych urządzeń/ elementów, wyszczególnionych w powyższej tabeli</w:t>
      </w:r>
      <w:r w:rsidR="003F7934">
        <w:rPr>
          <w:rFonts w:ascii="Arial" w:eastAsia="Times New Roman" w:hAnsi="Arial" w:cs="Arial"/>
          <w:sz w:val="20"/>
          <w:szCs w:val="20"/>
        </w:rPr>
        <w:t>, jeżeli to ma zastosowanie</w:t>
      </w:r>
      <w:r w:rsidR="00B547FA" w:rsidRPr="00B547FA">
        <w:rPr>
          <w:rFonts w:ascii="Arial" w:eastAsia="Times New Roman" w:hAnsi="Arial" w:cs="Arial"/>
          <w:sz w:val="20"/>
          <w:szCs w:val="20"/>
        </w:rPr>
        <w:t xml:space="preserve">. </w:t>
      </w:r>
    </w:p>
    <w:p w14:paraId="7A629863" w14:textId="1C52AF38" w:rsidR="00C8042B" w:rsidRPr="008475EB" w:rsidRDefault="00C8042B" w:rsidP="00E73F8D">
      <w:pPr>
        <w:spacing w:after="40"/>
        <w:jc w:val="both"/>
        <w:rPr>
          <w:rFonts w:ascii="Arial" w:eastAsia="Times New Roman" w:hAnsi="Arial" w:cs="Arial"/>
          <w:sz w:val="22"/>
          <w:szCs w:val="22"/>
        </w:rPr>
        <w:sectPr w:rsidR="00C8042B"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20"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1"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A49B41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0EE80A7F"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280A1EA9"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6C077E7C" w:rsidR="00B90E3F" w:rsidRPr="00F1451C" w:rsidRDefault="00B90E3F" w:rsidP="00043799">
      <w:pPr>
        <w:pStyle w:val="Nagwek2"/>
        <w:spacing w:before="0" w:after="0" w:line="304" w:lineRule="exact"/>
        <w:jc w:val="both"/>
        <w:rPr>
          <w:sz w:val="22"/>
          <w:szCs w:val="22"/>
        </w:rPr>
      </w:pPr>
      <w:r w:rsidRPr="00F1451C">
        <w:rPr>
          <w:sz w:val="22"/>
          <w:szCs w:val="22"/>
        </w:rPr>
        <w:lastRenderedPageBreak/>
        <w:t xml:space="preserve">Załącznik nr 13 - Wykaz </w:t>
      </w:r>
      <w:r w:rsidR="00043799">
        <w:rPr>
          <w:sz w:val="22"/>
          <w:szCs w:val="22"/>
        </w:rPr>
        <w:t>dostaw</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2B18AEF1"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3E40EF">
        <w:rPr>
          <w:rFonts w:ascii="Arial" w:hAnsi="Arial" w:cs="Arial"/>
          <w:b/>
          <w:sz w:val="22"/>
          <w:szCs w:val="22"/>
        </w:rPr>
        <w:t>dostaw</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68C4DC2"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43799">
        <w:rPr>
          <w:rFonts w:ascii="Arial" w:hAnsi="Arial" w:cs="Arial"/>
          <w:sz w:val="22"/>
          <w:szCs w:val="22"/>
        </w:rPr>
        <w:t>dostaw</w:t>
      </w:r>
      <w:r w:rsidRPr="00F1451C">
        <w:rPr>
          <w:rFonts w:ascii="Arial" w:hAnsi="Arial" w:cs="Arial"/>
          <w:sz w:val="22"/>
          <w:szCs w:val="22"/>
        </w:rPr>
        <w:t>.</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148331E5" w:rsidR="00B90E3F" w:rsidRPr="00F1451C" w:rsidRDefault="00B90E3F" w:rsidP="00043799">
            <w:pPr>
              <w:spacing w:line="304" w:lineRule="exact"/>
              <w:jc w:val="both"/>
              <w:rPr>
                <w:rFonts w:ascii="Arial" w:hAnsi="Arial" w:cs="Arial"/>
                <w:sz w:val="22"/>
                <w:szCs w:val="22"/>
              </w:rPr>
            </w:pPr>
            <w:r w:rsidRPr="00F1451C">
              <w:rPr>
                <w:rFonts w:ascii="Arial" w:hAnsi="Arial" w:cs="Arial"/>
                <w:sz w:val="22"/>
                <w:szCs w:val="22"/>
              </w:rPr>
              <w:t xml:space="preserve">Wykaz </w:t>
            </w:r>
            <w:r w:rsidR="00043799">
              <w:rPr>
                <w:rFonts w:ascii="Arial" w:hAnsi="Arial" w:cs="Arial"/>
                <w:color w:val="000000"/>
                <w:sz w:val="22"/>
                <w:szCs w:val="22"/>
              </w:rPr>
              <w:t>dostaw</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43799">
              <w:rPr>
                <w:rFonts w:ascii="Arial" w:hAnsi="Arial" w:cs="Arial"/>
                <w:color w:val="000000"/>
                <w:sz w:val="22"/>
                <w:szCs w:val="22"/>
              </w:rPr>
              <w:t>dostawy</w:t>
            </w:r>
            <w:r w:rsidR="00043799"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6CFC24D8" w:rsidR="00B90E3F" w:rsidRPr="00F1451C" w:rsidRDefault="003E40EF"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0BDFF130" w14:textId="081DD8CA"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43799">
              <w:rPr>
                <w:rFonts w:ascii="Arial" w:hAnsi="Arial" w:cs="Arial"/>
                <w:b/>
                <w:sz w:val="22"/>
                <w:szCs w:val="22"/>
              </w:rPr>
              <w:t>dostaw</w:t>
            </w:r>
          </w:p>
        </w:tc>
        <w:tc>
          <w:tcPr>
            <w:tcW w:w="1604" w:type="dxa"/>
          </w:tcPr>
          <w:p w14:paraId="29347CC8" w14:textId="7C127281"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43799">
              <w:rPr>
                <w:rFonts w:ascii="Arial" w:hAnsi="Arial" w:cs="Arial"/>
                <w:b/>
                <w:sz w:val="22"/>
                <w:szCs w:val="22"/>
              </w:rPr>
              <w:t>dostaw</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6ABFB6BF"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5749B292" w14:textId="57D2AF34" w:rsidR="00B90E3F" w:rsidRPr="00F1451C" w:rsidRDefault="00B90E3F" w:rsidP="00043799">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043799">
              <w:rPr>
                <w:rFonts w:ascii="Arial" w:hAnsi="Arial" w:cs="Arial"/>
                <w:b/>
                <w:sz w:val="22"/>
                <w:szCs w:val="22"/>
              </w:rPr>
              <w:t>dostawa</w:t>
            </w:r>
            <w:r w:rsidR="00043799"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9AD4EE" w14:textId="49C308DC" w:rsidR="00B90E3F" w:rsidRPr="00F1451C" w:rsidRDefault="00B90E3F" w:rsidP="00F54C61">
      <w:pPr>
        <w:pStyle w:val="Nagwek2"/>
        <w:spacing w:before="0" w:after="0" w:line="304" w:lineRule="exact"/>
        <w:jc w:val="both"/>
        <w:rPr>
          <w:sz w:val="22"/>
          <w:szCs w:val="22"/>
        </w:rPr>
      </w:pPr>
      <w:r w:rsidRPr="00F1451C">
        <w:rPr>
          <w:sz w:val="22"/>
          <w:szCs w:val="22"/>
        </w:rPr>
        <w:lastRenderedPageBreak/>
        <w:t>Załącznik nr 14 - Wykaz osób</w:t>
      </w:r>
      <w:r w:rsidR="001E0C86">
        <w:rPr>
          <w:sz w:val="22"/>
          <w:szCs w:val="22"/>
        </w:rPr>
        <w:t xml:space="preserve"> </w:t>
      </w:r>
      <w:r w:rsidR="00E719BD">
        <w:rPr>
          <w:sz w:val="22"/>
          <w:szCs w:val="22"/>
        </w:rPr>
        <w:t xml:space="preserve">– </w:t>
      </w:r>
      <w:r w:rsidR="00E719BD" w:rsidRPr="00E719BD">
        <w:rPr>
          <w:color w:val="FF0000"/>
          <w:sz w:val="22"/>
          <w:szCs w:val="22"/>
        </w:rPr>
        <w:t>nie dotyczy</w:t>
      </w:r>
    </w:p>
    <w:p w14:paraId="67E7982F" w14:textId="77777777" w:rsidR="00B90E3F" w:rsidRDefault="00B90E3F" w:rsidP="00F1451C">
      <w:pPr>
        <w:spacing w:line="304" w:lineRule="exact"/>
        <w:rPr>
          <w:rFonts w:ascii="Arial" w:hAnsi="Arial" w:cs="Arial"/>
          <w:sz w:val="22"/>
          <w:szCs w:val="22"/>
        </w:rPr>
      </w:pP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Lp</w:t>
            </w:r>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4898345C" w:rsidR="00B90E3F" w:rsidRPr="00F1451C" w:rsidRDefault="00B90E3F" w:rsidP="000D17C5">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201E75BF"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2" w:history="1">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4B675121"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r w:rsidR="000119FC" w:rsidRPr="008F5648">
        <w:rPr>
          <w:rFonts w:cs="Calibri"/>
        </w:rPr>
        <w:t>kwalifikowanego</w:t>
      </w:r>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1C008771"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3" w:history="1">
        <w:r w:rsidRPr="00E73F2F">
          <w:rPr>
            <w:rStyle w:val="Hipercze"/>
            <w:rFonts w:cs="Calibri"/>
          </w:rPr>
          <w:t>daniel.kabata@enea.pl</w:t>
        </w:r>
      </w:hyperlink>
      <w:r w:rsidRPr="008F5648">
        <w:rPr>
          <w:rFonts w:cs="Calibri"/>
        </w:rPr>
        <w:t xml:space="preserve"> </w:t>
      </w:r>
      <w:r w:rsidR="003E40EF">
        <w:rPr>
          <w:rFonts w:cs="Calibri"/>
        </w:rPr>
        <w:t xml:space="preserve">lub </w:t>
      </w:r>
      <w:hyperlink r:id="rId24" w:history="1">
        <w:r w:rsidR="00447625" w:rsidRPr="00EA0F20">
          <w:rPr>
            <w:rStyle w:val="Hipercze"/>
            <w:rFonts w:cs="Calibri"/>
          </w:rPr>
          <w:t>m.jablonski@enea.pl</w:t>
        </w:r>
      </w:hyperlink>
      <w:r w:rsidR="003E40EF" w:rsidRPr="008F5648">
        <w:rPr>
          <w:rFonts w:cs="Calibri"/>
        </w:rPr>
        <w:t xml:space="preserve"> oraz</w:t>
      </w:r>
      <w:r w:rsidRPr="008F5648">
        <w:rPr>
          <w:rFonts w:cs="Calibri"/>
        </w:rPr>
        <w:t xml:space="preserve">,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Firefox,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Firefox</w:t>
      </w:r>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5"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6"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4"/>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5"/>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65A6C173"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w:t>
      </w:r>
      <w:r w:rsidR="00B6547C">
        <w:rPr>
          <w:rFonts w:ascii="Arial" w:hAnsi="Arial" w:cs="Arial"/>
          <w:sz w:val="21"/>
          <w:szCs w:val="21"/>
        </w:rPr>
        <w:t> </w:t>
      </w:r>
      <w:r w:rsidRPr="00E239E9">
        <w:rPr>
          <w:rFonts w:ascii="Arial" w:hAnsi="Arial" w:cs="Arial"/>
          <w:sz w:val="21"/>
          <w:szCs w:val="21"/>
        </w:rPr>
        <w:t>ponad</w:t>
      </w:r>
      <w:r w:rsidR="00B6547C">
        <w:rPr>
          <w:rFonts w:ascii="Arial" w:hAnsi="Arial" w:cs="Arial"/>
          <w:sz w:val="21"/>
          <w:szCs w:val="21"/>
        </w:rPr>
        <w:t> </w:t>
      </w:r>
      <w:r w:rsidRPr="00E239E9">
        <w:rPr>
          <w:rFonts w:ascii="Arial" w:hAnsi="Arial" w:cs="Arial"/>
          <w:sz w:val="21"/>
          <w:szCs w:val="21"/>
        </w:rPr>
        <w:t>10%</w:t>
      </w:r>
      <w:r w:rsidR="00B6547C">
        <w:rPr>
          <w:rFonts w:ascii="Arial" w:hAnsi="Arial" w:cs="Arial"/>
          <w:sz w:val="21"/>
          <w:szCs w:val="21"/>
        </w:rPr>
        <w:t> </w:t>
      </w:r>
      <w:r w:rsidRPr="00E239E9">
        <w:rPr>
          <w:rFonts w:ascii="Arial" w:hAnsi="Arial" w:cs="Arial"/>
          <w:sz w:val="21"/>
          <w:szCs w:val="21"/>
        </w:rPr>
        <w:t>wartości</w:t>
      </w:r>
      <w:r w:rsidR="00B6547C">
        <w:rPr>
          <w:rFonts w:ascii="Arial" w:hAnsi="Arial" w:cs="Arial"/>
          <w:sz w:val="21"/>
          <w:szCs w:val="21"/>
        </w:rPr>
        <w:t> </w:t>
      </w:r>
      <w:r w:rsidRPr="00E239E9">
        <w:rPr>
          <w:rFonts w:ascii="Arial" w:hAnsi="Arial" w:cs="Arial"/>
          <w:sz w:val="21"/>
          <w:szCs w:val="21"/>
        </w:rPr>
        <w:t>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6"/>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7"/>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2A8C8017" w:rsidR="00D71242" w:rsidRDefault="00D71242" w:rsidP="00F1451C">
      <w:pPr>
        <w:spacing w:line="304" w:lineRule="exact"/>
        <w:rPr>
          <w:rFonts w:ascii="Arial" w:hAnsi="Arial" w:cs="Arial"/>
          <w:bCs/>
          <w:sz w:val="22"/>
          <w:szCs w:val="22"/>
        </w:rPr>
      </w:pPr>
    </w:p>
    <w:p w14:paraId="5835F491" w14:textId="77777777" w:rsidR="00B5478A" w:rsidRDefault="00B5478A" w:rsidP="00824333">
      <w:pPr>
        <w:tabs>
          <w:tab w:val="left" w:pos="3402"/>
        </w:tabs>
        <w:spacing w:line="304" w:lineRule="exact"/>
        <w:rPr>
          <w:rFonts w:ascii="Arial" w:hAnsi="Arial" w:cs="Arial"/>
          <w:b/>
          <w:sz w:val="22"/>
          <w:szCs w:val="22"/>
        </w:rPr>
      </w:pPr>
      <w:r w:rsidRPr="00824333">
        <w:rPr>
          <w:rFonts w:ascii="Arial" w:hAnsi="Arial" w:cs="Arial"/>
          <w:b/>
          <w:sz w:val="22"/>
          <w:szCs w:val="22"/>
        </w:rPr>
        <w:lastRenderedPageBreak/>
        <w:t>Załącznik nr 21</w:t>
      </w:r>
      <w:r w:rsidRPr="00824333">
        <w:rPr>
          <w:rFonts w:ascii="Arial" w:hAnsi="Arial" w:cs="Arial"/>
          <w:b/>
          <w:sz w:val="22"/>
          <w:szCs w:val="22"/>
        </w:rPr>
        <w:tab/>
      </w:r>
    </w:p>
    <w:p w14:paraId="3FE6268F" w14:textId="77777777" w:rsidR="00B5478A" w:rsidRDefault="00B5478A" w:rsidP="00824333">
      <w:pPr>
        <w:tabs>
          <w:tab w:val="left" w:pos="3402"/>
        </w:tabs>
        <w:spacing w:line="304" w:lineRule="exact"/>
        <w:rPr>
          <w:rFonts w:ascii="Arial" w:hAnsi="Arial" w:cs="Arial"/>
          <w:b/>
          <w:sz w:val="22"/>
          <w:szCs w:val="22"/>
        </w:rPr>
      </w:pPr>
    </w:p>
    <w:p w14:paraId="6B1AB26B" w14:textId="10712002" w:rsidR="00B5478A" w:rsidRDefault="00B5478A" w:rsidP="00824333">
      <w:pPr>
        <w:tabs>
          <w:tab w:val="left" w:pos="3402"/>
        </w:tabs>
        <w:spacing w:line="304" w:lineRule="exact"/>
        <w:rPr>
          <w:rFonts w:ascii="Arial" w:hAnsi="Arial" w:cs="Arial"/>
          <w:b/>
          <w:sz w:val="22"/>
          <w:szCs w:val="22"/>
        </w:rPr>
      </w:pPr>
      <w:r w:rsidRPr="00824333">
        <w:rPr>
          <w:rFonts w:ascii="Arial" w:hAnsi="Arial" w:cs="Arial"/>
          <w:b/>
          <w:sz w:val="22"/>
          <w:szCs w:val="22"/>
        </w:rPr>
        <w:t>Wykaz części zapasowych</w:t>
      </w:r>
      <w:r>
        <w:rPr>
          <w:rFonts w:ascii="Arial" w:hAnsi="Arial" w:cs="Arial"/>
          <w:b/>
          <w:sz w:val="22"/>
          <w:szCs w:val="22"/>
        </w:rPr>
        <w:t xml:space="preserve"> (opracowany przez Wykonawcę, zgodnie z wymaganiami postawionymi w SWZ cz. II)</w:t>
      </w:r>
    </w:p>
    <w:p w14:paraId="5EE5B781" w14:textId="2DBDB458" w:rsidR="00A21C8D" w:rsidRDefault="00A21C8D" w:rsidP="00824333">
      <w:pPr>
        <w:tabs>
          <w:tab w:val="left" w:pos="3402"/>
        </w:tabs>
        <w:spacing w:line="304" w:lineRule="exact"/>
        <w:rPr>
          <w:rFonts w:ascii="Arial" w:hAnsi="Arial" w:cs="Arial"/>
          <w:b/>
          <w:sz w:val="22"/>
          <w:szCs w:val="22"/>
        </w:rPr>
      </w:pPr>
    </w:p>
    <w:tbl>
      <w:tblPr>
        <w:tblStyle w:val="Tabela-Siatka"/>
        <w:tblW w:w="0" w:type="auto"/>
        <w:tblLook w:val="04A0" w:firstRow="1" w:lastRow="0" w:firstColumn="1" w:lastColumn="0" w:noHBand="0" w:noVBand="1"/>
      </w:tblPr>
      <w:tblGrid>
        <w:gridCol w:w="704"/>
        <w:gridCol w:w="2835"/>
        <w:gridCol w:w="3257"/>
        <w:gridCol w:w="2266"/>
      </w:tblGrid>
      <w:tr w:rsidR="00A21C8D" w14:paraId="261D3A6A" w14:textId="77777777" w:rsidTr="00824333">
        <w:tc>
          <w:tcPr>
            <w:tcW w:w="704" w:type="dxa"/>
          </w:tcPr>
          <w:p w14:paraId="3DB37056" w14:textId="75623A88" w:rsidR="00A21C8D" w:rsidRDefault="00A21C8D">
            <w:pPr>
              <w:tabs>
                <w:tab w:val="left" w:pos="3402"/>
              </w:tabs>
              <w:spacing w:line="304" w:lineRule="exact"/>
              <w:rPr>
                <w:rFonts w:ascii="Arial" w:hAnsi="Arial" w:cs="Arial"/>
                <w:b/>
                <w:sz w:val="22"/>
                <w:szCs w:val="22"/>
              </w:rPr>
            </w:pPr>
            <w:r>
              <w:rPr>
                <w:rFonts w:ascii="Arial" w:hAnsi="Arial" w:cs="Arial"/>
                <w:b/>
                <w:sz w:val="22"/>
                <w:szCs w:val="22"/>
              </w:rPr>
              <w:t>Lp.</w:t>
            </w:r>
          </w:p>
        </w:tc>
        <w:tc>
          <w:tcPr>
            <w:tcW w:w="2835" w:type="dxa"/>
          </w:tcPr>
          <w:p w14:paraId="27E9576E" w14:textId="0E97E5C4" w:rsidR="00A21C8D" w:rsidRDefault="00A21C8D">
            <w:pPr>
              <w:tabs>
                <w:tab w:val="left" w:pos="3402"/>
              </w:tabs>
              <w:spacing w:line="304" w:lineRule="exact"/>
              <w:rPr>
                <w:rFonts w:ascii="Arial" w:hAnsi="Arial" w:cs="Arial"/>
                <w:b/>
                <w:sz w:val="22"/>
                <w:szCs w:val="22"/>
              </w:rPr>
            </w:pPr>
            <w:r>
              <w:rPr>
                <w:rFonts w:ascii="Arial" w:hAnsi="Arial" w:cs="Arial"/>
                <w:b/>
                <w:sz w:val="22"/>
                <w:szCs w:val="22"/>
              </w:rPr>
              <w:t>Nazwa/oznaczenie fabryczne</w:t>
            </w:r>
          </w:p>
        </w:tc>
        <w:tc>
          <w:tcPr>
            <w:tcW w:w="3257" w:type="dxa"/>
          </w:tcPr>
          <w:p w14:paraId="3DCBD5AD" w14:textId="257D5B20" w:rsidR="00A21C8D" w:rsidRDefault="00A21C8D">
            <w:pPr>
              <w:tabs>
                <w:tab w:val="left" w:pos="3402"/>
              </w:tabs>
              <w:spacing w:line="304" w:lineRule="exact"/>
              <w:rPr>
                <w:rFonts w:ascii="Arial" w:hAnsi="Arial" w:cs="Arial"/>
                <w:b/>
                <w:sz w:val="22"/>
                <w:szCs w:val="22"/>
              </w:rPr>
            </w:pPr>
            <w:r>
              <w:rPr>
                <w:rFonts w:ascii="Arial" w:hAnsi="Arial" w:cs="Arial"/>
                <w:b/>
                <w:sz w:val="22"/>
                <w:szCs w:val="22"/>
              </w:rPr>
              <w:t xml:space="preserve">Ilość wymagana </w:t>
            </w:r>
            <w:r w:rsidRPr="00A21C8D">
              <w:rPr>
                <w:rFonts w:ascii="Arial" w:hAnsi="Arial" w:cs="Arial"/>
                <w:b/>
                <w:sz w:val="22"/>
                <w:szCs w:val="22"/>
              </w:rPr>
              <w:t>do eksploatacji w okresie 5 lat po uruchomieniu</w:t>
            </w:r>
            <w:r>
              <w:rPr>
                <w:rFonts w:ascii="Arial" w:hAnsi="Arial" w:cs="Arial"/>
                <w:b/>
                <w:sz w:val="22"/>
                <w:szCs w:val="22"/>
              </w:rPr>
              <w:t xml:space="preserve"> transformatora</w:t>
            </w:r>
          </w:p>
        </w:tc>
        <w:tc>
          <w:tcPr>
            <w:tcW w:w="2266" w:type="dxa"/>
          </w:tcPr>
          <w:p w14:paraId="4FD128F6" w14:textId="7D0553DF" w:rsidR="00A21C8D" w:rsidRDefault="00A21C8D">
            <w:pPr>
              <w:tabs>
                <w:tab w:val="left" w:pos="3402"/>
              </w:tabs>
              <w:spacing w:line="304" w:lineRule="exact"/>
              <w:rPr>
                <w:rFonts w:ascii="Arial" w:hAnsi="Arial" w:cs="Arial"/>
                <w:b/>
                <w:sz w:val="22"/>
                <w:szCs w:val="22"/>
              </w:rPr>
            </w:pPr>
            <w:r>
              <w:rPr>
                <w:rFonts w:ascii="Arial" w:hAnsi="Arial" w:cs="Arial"/>
                <w:b/>
                <w:sz w:val="22"/>
                <w:szCs w:val="22"/>
              </w:rPr>
              <w:t>Wstępna wycena</w:t>
            </w:r>
          </w:p>
        </w:tc>
      </w:tr>
      <w:tr w:rsidR="00A21C8D" w:rsidRPr="003D5448" w14:paraId="316316D9" w14:textId="77777777" w:rsidTr="00824333">
        <w:tc>
          <w:tcPr>
            <w:tcW w:w="704" w:type="dxa"/>
          </w:tcPr>
          <w:p w14:paraId="351BDA40" w14:textId="77777777" w:rsidR="00A21C8D" w:rsidRPr="00824333" w:rsidRDefault="00A21C8D">
            <w:pPr>
              <w:tabs>
                <w:tab w:val="left" w:pos="3402"/>
              </w:tabs>
              <w:spacing w:line="304" w:lineRule="exact"/>
              <w:rPr>
                <w:rFonts w:ascii="Arial" w:hAnsi="Arial" w:cs="Arial"/>
                <w:sz w:val="22"/>
                <w:szCs w:val="22"/>
              </w:rPr>
            </w:pPr>
          </w:p>
        </w:tc>
        <w:tc>
          <w:tcPr>
            <w:tcW w:w="2835" w:type="dxa"/>
          </w:tcPr>
          <w:p w14:paraId="089092C2" w14:textId="77777777" w:rsidR="00A21C8D" w:rsidRPr="00824333" w:rsidRDefault="00A21C8D">
            <w:pPr>
              <w:tabs>
                <w:tab w:val="left" w:pos="3402"/>
              </w:tabs>
              <w:spacing w:line="304" w:lineRule="exact"/>
              <w:rPr>
                <w:rFonts w:ascii="Arial" w:hAnsi="Arial" w:cs="Arial"/>
                <w:sz w:val="22"/>
                <w:szCs w:val="22"/>
              </w:rPr>
            </w:pPr>
          </w:p>
        </w:tc>
        <w:tc>
          <w:tcPr>
            <w:tcW w:w="3257" w:type="dxa"/>
          </w:tcPr>
          <w:p w14:paraId="2D5AD739" w14:textId="77777777" w:rsidR="00A21C8D" w:rsidRPr="00824333" w:rsidRDefault="00A21C8D" w:rsidP="00A21C8D">
            <w:pPr>
              <w:tabs>
                <w:tab w:val="left" w:pos="3402"/>
              </w:tabs>
              <w:spacing w:line="304" w:lineRule="exact"/>
              <w:rPr>
                <w:rFonts w:ascii="Arial" w:hAnsi="Arial" w:cs="Arial"/>
                <w:sz w:val="22"/>
                <w:szCs w:val="22"/>
              </w:rPr>
            </w:pPr>
          </w:p>
        </w:tc>
        <w:tc>
          <w:tcPr>
            <w:tcW w:w="2266" w:type="dxa"/>
          </w:tcPr>
          <w:p w14:paraId="10FF68C5" w14:textId="77777777" w:rsidR="00A21C8D" w:rsidRPr="00824333" w:rsidRDefault="00A21C8D">
            <w:pPr>
              <w:tabs>
                <w:tab w:val="left" w:pos="3402"/>
              </w:tabs>
              <w:spacing w:line="304" w:lineRule="exact"/>
              <w:rPr>
                <w:rFonts w:ascii="Arial" w:hAnsi="Arial" w:cs="Arial"/>
                <w:sz w:val="22"/>
                <w:szCs w:val="22"/>
              </w:rPr>
            </w:pPr>
          </w:p>
        </w:tc>
      </w:tr>
      <w:tr w:rsidR="003D5448" w:rsidRPr="003D5448" w14:paraId="40E30AE7" w14:textId="77777777" w:rsidTr="00A21C8D">
        <w:tc>
          <w:tcPr>
            <w:tcW w:w="704" w:type="dxa"/>
          </w:tcPr>
          <w:p w14:paraId="54D4C81B" w14:textId="77777777" w:rsidR="003D5448" w:rsidRPr="003D5448" w:rsidRDefault="003D5448">
            <w:pPr>
              <w:tabs>
                <w:tab w:val="left" w:pos="3402"/>
              </w:tabs>
              <w:spacing w:line="304" w:lineRule="exact"/>
              <w:rPr>
                <w:rFonts w:ascii="Arial" w:hAnsi="Arial" w:cs="Arial"/>
                <w:sz w:val="22"/>
                <w:szCs w:val="22"/>
              </w:rPr>
            </w:pPr>
          </w:p>
        </w:tc>
        <w:tc>
          <w:tcPr>
            <w:tcW w:w="2835" w:type="dxa"/>
          </w:tcPr>
          <w:p w14:paraId="020D8F26" w14:textId="77777777" w:rsidR="003D5448" w:rsidRPr="003D5448" w:rsidRDefault="003D5448">
            <w:pPr>
              <w:tabs>
                <w:tab w:val="left" w:pos="3402"/>
              </w:tabs>
              <w:spacing w:line="304" w:lineRule="exact"/>
              <w:rPr>
                <w:rFonts w:ascii="Arial" w:hAnsi="Arial" w:cs="Arial"/>
                <w:sz w:val="22"/>
                <w:szCs w:val="22"/>
              </w:rPr>
            </w:pPr>
          </w:p>
        </w:tc>
        <w:tc>
          <w:tcPr>
            <w:tcW w:w="3257" w:type="dxa"/>
          </w:tcPr>
          <w:p w14:paraId="5D396863" w14:textId="77777777" w:rsidR="003D5448" w:rsidRPr="003D5448" w:rsidRDefault="003D5448" w:rsidP="00A21C8D">
            <w:pPr>
              <w:tabs>
                <w:tab w:val="left" w:pos="3402"/>
              </w:tabs>
              <w:spacing w:line="304" w:lineRule="exact"/>
              <w:rPr>
                <w:rFonts w:ascii="Arial" w:hAnsi="Arial" w:cs="Arial"/>
                <w:sz w:val="22"/>
                <w:szCs w:val="22"/>
              </w:rPr>
            </w:pPr>
          </w:p>
        </w:tc>
        <w:tc>
          <w:tcPr>
            <w:tcW w:w="2266" w:type="dxa"/>
          </w:tcPr>
          <w:p w14:paraId="7E669806" w14:textId="77777777" w:rsidR="003D5448" w:rsidRPr="003D5448" w:rsidRDefault="003D5448">
            <w:pPr>
              <w:tabs>
                <w:tab w:val="left" w:pos="3402"/>
              </w:tabs>
              <w:spacing w:line="304" w:lineRule="exact"/>
              <w:rPr>
                <w:rFonts w:ascii="Arial" w:hAnsi="Arial" w:cs="Arial"/>
                <w:sz w:val="22"/>
                <w:szCs w:val="22"/>
              </w:rPr>
            </w:pPr>
          </w:p>
        </w:tc>
      </w:tr>
      <w:tr w:rsidR="003D5448" w:rsidRPr="003D5448" w14:paraId="68D86C3E" w14:textId="77777777" w:rsidTr="00A21C8D">
        <w:tc>
          <w:tcPr>
            <w:tcW w:w="704" w:type="dxa"/>
          </w:tcPr>
          <w:p w14:paraId="00538FB2" w14:textId="77777777" w:rsidR="003D5448" w:rsidRPr="003D5448" w:rsidRDefault="003D5448">
            <w:pPr>
              <w:tabs>
                <w:tab w:val="left" w:pos="3402"/>
              </w:tabs>
              <w:spacing w:line="304" w:lineRule="exact"/>
              <w:rPr>
                <w:rFonts w:ascii="Arial" w:hAnsi="Arial" w:cs="Arial"/>
                <w:sz w:val="22"/>
                <w:szCs w:val="22"/>
              </w:rPr>
            </w:pPr>
          </w:p>
        </w:tc>
        <w:tc>
          <w:tcPr>
            <w:tcW w:w="2835" w:type="dxa"/>
          </w:tcPr>
          <w:p w14:paraId="20BC4AE6" w14:textId="77777777" w:rsidR="003D5448" w:rsidRPr="003D5448" w:rsidRDefault="003D5448">
            <w:pPr>
              <w:tabs>
                <w:tab w:val="left" w:pos="3402"/>
              </w:tabs>
              <w:spacing w:line="304" w:lineRule="exact"/>
              <w:rPr>
                <w:rFonts w:ascii="Arial" w:hAnsi="Arial" w:cs="Arial"/>
                <w:sz w:val="22"/>
                <w:szCs w:val="22"/>
              </w:rPr>
            </w:pPr>
          </w:p>
        </w:tc>
        <w:tc>
          <w:tcPr>
            <w:tcW w:w="3257" w:type="dxa"/>
          </w:tcPr>
          <w:p w14:paraId="72922BF9" w14:textId="77777777" w:rsidR="003D5448" w:rsidRPr="003D5448" w:rsidRDefault="003D5448" w:rsidP="00A21C8D">
            <w:pPr>
              <w:tabs>
                <w:tab w:val="left" w:pos="3402"/>
              </w:tabs>
              <w:spacing w:line="304" w:lineRule="exact"/>
              <w:rPr>
                <w:rFonts w:ascii="Arial" w:hAnsi="Arial" w:cs="Arial"/>
                <w:sz w:val="22"/>
                <w:szCs w:val="22"/>
              </w:rPr>
            </w:pPr>
          </w:p>
        </w:tc>
        <w:tc>
          <w:tcPr>
            <w:tcW w:w="2266" w:type="dxa"/>
          </w:tcPr>
          <w:p w14:paraId="6CADF68D" w14:textId="77777777" w:rsidR="003D5448" w:rsidRPr="003D5448" w:rsidRDefault="003D5448">
            <w:pPr>
              <w:tabs>
                <w:tab w:val="left" w:pos="3402"/>
              </w:tabs>
              <w:spacing w:line="304" w:lineRule="exact"/>
              <w:rPr>
                <w:rFonts w:ascii="Arial" w:hAnsi="Arial" w:cs="Arial"/>
                <w:sz w:val="22"/>
                <w:szCs w:val="22"/>
              </w:rPr>
            </w:pPr>
          </w:p>
        </w:tc>
      </w:tr>
    </w:tbl>
    <w:p w14:paraId="61BC5DB2" w14:textId="58E9C462" w:rsidR="00A21C8D" w:rsidRDefault="00A21C8D" w:rsidP="00824333">
      <w:pPr>
        <w:tabs>
          <w:tab w:val="left" w:pos="3402"/>
        </w:tabs>
        <w:spacing w:line="304" w:lineRule="exact"/>
        <w:rPr>
          <w:rFonts w:ascii="Arial" w:hAnsi="Arial" w:cs="Arial"/>
          <w:sz w:val="22"/>
          <w:szCs w:val="22"/>
        </w:rPr>
      </w:pPr>
    </w:p>
    <w:p w14:paraId="1B1FC755" w14:textId="77777777" w:rsidR="003D5448" w:rsidRPr="00824333" w:rsidRDefault="003D5448" w:rsidP="00824333">
      <w:pPr>
        <w:tabs>
          <w:tab w:val="left" w:pos="3402"/>
        </w:tabs>
        <w:spacing w:line="304" w:lineRule="exact"/>
        <w:rPr>
          <w:rFonts w:ascii="Arial" w:hAnsi="Arial" w:cs="Arial"/>
          <w:sz w:val="22"/>
          <w:szCs w:val="22"/>
        </w:rPr>
      </w:pPr>
    </w:p>
    <w:p w14:paraId="3E4628D7" w14:textId="3E23C22B" w:rsidR="003D5448" w:rsidRPr="00824333" w:rsidRDefault="003D5448" w:rsidP="00824333">
      <w:pPr>
        <w:tabs>
          <w:tab w:val="left" w:pos="3402"/>
        </w:tabs>
        <w:spacing w:line="304" w:lineRule="exact"/>
        <w:rPr>
          <w:rFonts w:ascii="Arial" w:hAnsi="Arial" w:cs="Arial"/>
          <w:sz w:val="22"/>
          <w:szCs w:val="22"/>
        </w:rPr>
      </w:pPr>
      <w:r w:rsidRPr="00824333">
        <w:rPr>
          <w:rFonts w:ascii="Arial" w:hAnsi="Arial" w:cs="Arial"/>
          <w:sz w:val="22"/>
          <w:szCs w:val="22"/>
        </w:rPr>
        <w:t xml:space="preserve">Wykaz części </w:t>
      </w:r>
      <w:r w:rsidR="00437797">
        <w:rPr>
          <w:rFonts w:ascii="Arial" w:hAnsi="Arial" w:cs="Arial"/>
          <w:sz w:val="22"/>
          <w:szCs w:val="22"/>
        </w:rPr>
        <w:t xml:space="preserve">zapasowych </w:t>
      </w:r>
      <w:r w:rsidRPr="00824333">
        <w:rPr>
          <w:rFonts w:ascii="Arial" w:hAnsi="Arial" w:cs="Arial"/>
          <w:sz w:val="22"/>
          <w:szCs w:val="22"/>
        </w:rPr>
        <w:t>nie stanowi oferty w rozumieniu Kodeksu cywilnego oraz w rozumieniu Prawa zamówień publicznych.</w:t>
      </w:r>
    </w:p>
    <w:sectPr w:rsidR="003D5448" w:rsidRPr="00824333"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F80D7" w14:textId="77777777" w:rsidR="00653B43" w:rsidRDefault="00653B43">
      <w:r>
        <w:separator/>
      </w:r>
    </w:p>
  </w:endnote>
  <w:endnote w:type="continuationSeparator" w:id="0">
    <w:p w14:paraId="552D5EEC" w14:textId="77777777" w:rsidR="00653B43" w:rsidRDefault="0065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653ECD" w:rsidRPr="00FA1618" w:rsidRDefault="00653EC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653ECD" w:rsidRPr="00FA1618" w:rsidRDefault="00653EC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653ECD" w:rsidRPr="00FA1618" w:rsidRDefault="00653EC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0F81" w14:textId="77777777" w:rsidR="00653B43" w:rsidRDefault="00653B43">
      <w:r>
        <w:separator/>
      </w:r>
    </w:p>
  </w:footnote>
  <w:footnote w:type="continuationSeparator" w:id="0">
    <w:p w14:paraId="4EE91E91" w14:textId="77777777" w:rsidR="00653B43" w:rsidRDefault="00653B43">
      <w:r>
        <w:continuationSeparator/>
      </w:r>
    </w:p>
  </w:footnote>
  <w:footnote w:id="1">
    <w:p w14:paraId="14ECFE76" w14:textId="77777777" w:rsidR="00653ECD" w:rsidRDefault="00653EC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653ECD" w:rsidRDefault="00653ECD">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653ECD" w:rsidRDefault="00653ECD"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653ECD" w:rsidRDefault="00653ECD" w:rsidP="00FC34E5">
      <w:pPr>
        <w:pStyle w:val="Tekstprzypisudolnego"/>
        <w:jc w:val="both"/>
      </w:pPr>
      <w:r w:rsidRPr="00E41546">
        <w:rPr>
          <w:rFonts w:ascii="Arial" w:hAnsi="Arial" w:cs="Arial"/>
          <w:sz w:val="16"/>
          <w:szCs w:val="16"/>
        </w:rPr>
        <w:t>.</w:t>
      </w:r>
      <w:r>
        <w:t xml:space="preserve"> </w:t>
      </w:r>
    </w:p>
  </w:footnote>
  <w:footnote w:id="5">
    <w:p w14:paraId="7B24EC49" w14:textId="77777777" w:rsidR="00653ECD" w:rsidRDefault="00653ECD"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653ECD" w:rsidRDefault="00653ECD"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653ECD" w:rsidRPr="007A5BD0" w:rsidRDefault="00653ECD"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653ECD" w:rsidRDefault="00653ECD"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653ECD" w:rsidRDefault="00653ECD">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653ECD" w:rsidRDefault="00653EC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65FE18E" w14:textId="3265455B" w:rsidR="00653ECD" w:rsidRDefault="00653ECD" w:rsidP="00824333">
      <w:pPr>
        <w:pStyle w:val="Tekstprzypisudolnego"/>
        <w:jc w:val="both"/>
      </w:pPr>
      <w:r>
        <w:rPr>
          <w:rStyle w:val="Odwoanieprzypisudolnego"/>
        </w:rPr>
        <w:footnoteRef/>
      </w:r>
      <w:r>
        <w:t xml:space="preserve"> Zgodnie z treścią Zalecenia Komisji z dnia 6 maja 2003 r. dotyczące definicji przedsiębiorstw mikro, małych i średnich </w:t>
      </w:r>
      <w:r w:rsidRPr="00C25DF9">
        <w:t>(2003/361/WE)</w:t>
      </w:r>
      <w:r>
        <w:t>: mikro</w:t>
      </w:r>
      <w:r w:rsidRPr="00C25DF9">
        <w:t>przedsiębiorstw</w:t>
      </w:r>
      <w:r>
        <w:t>o, małe</w:t>
      </w:r>
      <w:r w:rsidRPr="00C25DF9">
        <w:t xml:space="preserve"> przedsiębiorstw</w:t>
      </w:r>
      <w:r>
        <w:t xml:space="preserve">o, średnie </w:t>
      </w:r>
      <w:r w:rsidRPr="00C25DF9">
        <w:t>przedsiębiorstw</w:t>
      </w:r>
      <w:r>
        <w:t>o, duże przedsiębiorstwo.</w:t>
      </w:r>
    </w:p>
  </w:footnote>
  <w:footnote w:id="12">
    <w:p w14:paraId="71912D68" w14:textId="77777777" w:rsidR="00653ECD" w:rsidRDefault="00653ECD"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6987D1FC" w14:textId="77777777" w:rsidR="00653ECD" w:rsidRDefault="00653ECD"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1A8F9D45" w14:textId="77777777" w:rsidR="00653ECD" w:rsidRPr="00B929A1" w:rsidRDefault="00653ECD"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653ECD" w:rsidRDefault="00653ECD"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653ECD" w:rsidRDefault="00653ECD"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653ECD" w:rsidRPr="00B929A1" w:rsidRDefault="00653ECD"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653ECD" w:rsidRPr="004E3F67" w:rsidRDefault="00653ECD"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54D3A327" w14:textId="77777777" w:rsidR="00653ECD" w:rsidRPr="00A82964" w:rsidRDefault="00653ECD"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653ECD" w:rsidRPr="00A82964" w:rsidRDefault="00653ECD"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653ECD" w:rsidRPr="00A82964" w:rsidRDefault="00653ECD"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653ECD" w:rsidRPr="00896587" w:rsidRDefault="00653ECD"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ADECE2F" w14:textId="77777777" w:rsidR="00653ECD" w:rsidRPr="00B929A1" w:rsidRDefault="00653ECD"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653ECD" w:rsidRDefault="00653ECD"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653ECD" w:rsidRDefault="00653ECD"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653ECD" w:rsidRPr="00B929A1" w:rsidRDefault="00653ECD"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653ECD" w:rsidRPr="004E3F67" w:rsidRDefault="00653ECD"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5BDF83BE" w14:textId="77777777" w:rsidR="00653ECD" w:rsidRPr="00A82964" w:rsidRDefault="00653ECD"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653ECD" w:rsidRPr="00A82964" w:rsidRDefault="00653ECD"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653ECD" w:rsidRPr="00A82964" w:rsidRDefault="00653ECD"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653ECD" w:rsidRPr="00896587" w:rsidRDefault="00653ECD"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653ECD" w:rsidRPr="00EF38A0" w14:paraId="7ECDBFE5" w14:textId="77777777" w:rsidTr="00D21A69">
      <w:trPr>
        <w:trHeight w:val="1699"/>
      </w:trPr>
      <w:tc>
        <w:tcPr>
          <w:tcW w:w="3368" w:type="dxa"/>
        </w:tcPr>
        <w:p w14:paraId="0A903D85" w14:textId="77777777" w:rsidR="00653ECD" w:rsidRPr="00EF38A0" w:rsidRDefault="00653ECD"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653ECD" w:rsidRPr="00EF38A0" w:rsidRDefault="00653ECD" w:rsidP="00EF38A0">
          <w:pPr>
            <w:tabs>
              <w:tab w:val="left" w:pos="3402"/>
              <w:tab w:val="center" w:pos="4536"/>
              <w:tab w:val="right" w:pos="9072"/>
            </w:tabs>
            <w:rPr>
              <w:rFonts w:ascii="Arial" w:hAnsi="Arial"/>
              <w:szCs w:val="20"/>
            </w:rPr>
          </w:pPr>
        </w:p>
        <w:p w14:paraId="189F2625" w14:textId="77777777" w:rsidR="00653ECD" w:rsidRPr="00EF38A0" w:rsidRDefault="00653ECD" w:rsidP="00EF38A0">
          <w:pPr>
            <w:tabs>
              <w:tab w:val="left" w:pos="3402"/>
              <w:tab w:val="center" w:pos="4536"/>
              <w:tab w:val="right" w:pos="9072"/>
            </w:tabs>
            <w:rPr>
              <w:rFonts w:ascii="Arial" w:hAnsi="Arial"/>
              <w:szCs w:val="20"/>
            </w:rPr>
          </w:pPr>
        </w:p>
        <w:p w14:paraId="2C8722F3" w14:textId="77777777" w:rsidR="00653ECD" w:rsidRPr="00EF38A0" w:rsidRDefault="00653ECD" w:rsidP="00EF38A0">
          <w:pPr>
            <w:tabs>
              <w:tab w:val="left" w:pos="3402"/>
              <w:tab w:val="center" w:pos="4536"/>
              <w:tab w:val="right" w:pos="9072"/>
            </w:tabs>
            <w:rPr>
              <w:rFonts w:ascii="Arial" w:hAnsi="Arial"/>
              <w:szCs w:val="20"/>
            </w:rPr>
          </w:pPr>
        </w:p>
        <w:p w14:paraId="57547F05" w14:textId="77777777" w:rsidR="00653ECD" w:rsidRPr="00EF38A0" w:rsidRDefault="00653EC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653ECD" w:rsidRPr="00EF38A0" w:rsidRDefault="00653EC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653ECD" w:rsidRPr="00EF38A0" w:rsidRDefault="00653EC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653ECD" w:rsidRPr="00EF38A0" w:rsidRDefault="00653EC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653ECD" w:rsidRPr="00EF38A0" w:rsidRDefault="00653ECD" w:rsidP="00EF38A0">
          <w:pPr>
            <w:tabs>
              <w:tab w:val="left" w:pos="3402"/>
              <w:tab w:val="center" w:pos="4536"/>
              <w:tab w:val="right" w:pos="9072"/>
            </w:tabs>
            <w:rPr>
              <w:rFonts w:ascii="Arial" w:hAnsi="Arial"/>
              <w:szCs w:val="20"/>
            </w:rPr>
          </w:pPr>
        </w:p>
        <w:p w14:paraId="136DE89C" w14:textId="77777777" w:rsidR="00653ECD" w:rsidRPr="00EF38A0" w:rsidRDefault="00653ECD" w:rsidP="00EF38A0">
          <w:pPr>
            <w:tabs>
              <w:tab w:val="left" w:pos="3402"/>
              <w:tab w:val="center" w:pos="4536"/>
              <w:tab w:val="right" w:pos="9072"/>
            </w:tabs>
            <w:rPr>
              <w:rFonts w:ascii="Arial" w:hAnsi="Arial"/>
              <w:szCs w:val="20"/>
            </w:rPr>
          </w:pPr>
        </w:p>
        <w:p w14:paraId="7A815913" w14:textId="77777777" w:rsidR="00653ECD" w:rsidRPr="00EF38A0" w:rsidRDefault="00653ECD" w:rsidP="00EF38A0">
          <w:pPr>
            <w:tabs>
              <w:tab w:val="left" w:pos="3402"/>
              <w:tab w:val="center" w:pos="4536"/>
              <w:tab w:val="right" w:pos="9072"/>
            </w:tabs>
            <w:rPr>
              <w:rFonts w:ascii="Arial" w:hAnsi="Arial"/>
              <w:szCs w:val="20"/>
            </w:rPr>
          </w:pPr>
        </w:p>
        <w:p w14:paraId="4F4314C7" w14:textId="77777777" w:rsidR="00653ECD" w:rsidRPr="00EF38A0" w:rsidRDefault="00653EC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653ECD" w:rsidRPr="00EF38A0" w:rsidRDefault="00653EC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653ECD" w:rsidRDefault="00653E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54966CA"/>
    <w:multiLevelType w:val="hybridMultilevel"/>
    <w:tmpl w:val="25325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EE16B1"/>
    <w:multiLevelType w:val="hybridMultilevel"/>
    <w:tmpl w:val="44C6E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1"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7"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3"/>
  </w:num>
  <w:num w:numId="11">
    <w:abstractNumId w:val="38"/>
  </w:num>
  <w:num w:numId="12">
    <w:abstractNumId w:val="60"/>
  </w:num>
  <w:num w:numId="13">
    <w:abstractNumId w:val="54"/>
  </w:num>
  <w:num w:numId="14">
    <w:abstractNumId w:val="51"/>
    <w:lvlOverride w:ilvl="0">
      <w:startOverride w:val="1"/>
    </w:lvlOverride>
  </w:num>
  <w:num w:numId="15">
    <w:abstractNumId w:val="36"/>
    <w:lvlOverride w:ilvl="0">
      <w:startOverride w:val="1"/>
    </w:lvlOverride>
  </w:num>
  <w:num w:numId="16">
    <w:abstractNumId w:val="25"/>
  </w:num>
  <w:num w:numId="17">
    <w:abstractNumId w:val="15"/>
  </w:num>
  <w:num w:numId="18">
    <w:abstractNumId w:val="13"/>
  </w:num>
  <w:num w:numId="19">
    <w:abstractNumId w:val="21"/>
  </w:num>
  <w:num w:numId="20">
    <w:abstractNumId w:val="27"/>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8"/>
  </w:num>
  <w:num w:numId="25">
    <w:abstractNumId w:val="11"/>
  </w:num>
  <w:num w:numId="26">
    <w:abstractNumId w:val="9"/>
  </w:num>
  <w:num w:numId="27">
    <w:abstractNumId w:val="49"/>
  </w:num>
  <w:num w:numId="28">
    <w:abstractNumId w:val="35"/>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4"/>
  </w:num>
  <w:num w:numId="43">
    <w:abstractNumId w:val="52"/>
  </w:num>
  <w:num w:numId="44">
    <w:abstractNumId w:val="67"/>
  </w:num>
  <w:num w:numId="45">
    <w:abstractNumId w:val="37"/>
  </w:num>
  <w:num w:numId="46">
    <w:abstractNumId w:val="65"/>
  </w:num>
  <w:num w:numId="47">
    <w:abstractNumId w:val="55"/>
  </w:num>
  <w:num w:numId="48">
    <w:abstractNumId w:val="58"/>
  </w:num>
  <w:num w:numId="49">
    <w:abstractNumId w:val="57"/>
  </w:num>
  <w:num w:numId="50">
    <w:abstractNumId w:val="19"/>
  </w:num>
  <w:num w:numId="51">
    <w:abstractNumId w:val="26"/>
  </w:num>
  <w:num w:numId="52">
    <w:abstractNumId w:val="43"/>
  </w:num>
  <w:num w:numId="53">
    <w:abstractNumId w:val="42"/>
  </w:num>
  <w:num w:numId="54">
    <w:abstractNumId w:val="68"/>
  </w:num>
  <w:num w:numId="55">
    <w:abstractNumId w:val="46"/>
  </w:num>
  <w:num w:numId="56">
    <w:abstractNumId w:val="45"/>
  </w:num>
  <w:num w:numId="57">
    <w:abstractNumId w:val="29"/>
  </w:num>
  <w:num w:numId="58">
    <w:abstractNumId w:val="61"/>
  </w:num>
  <w:num w:numId="59">
    <w:abstractNumId w:val="23"/>
  </w:num>
  <w:num w:numId="60">
    <w:abstractNumId w:val="53"/>
  </w:num>
  <w:num w:numId="61">
    <w:abstractNumId w:val="18"/>
  </w:num>
  <w:num w:numId="62">
    <w:abstractNumId w:val="66"/>
  </w:num>
  <w:num w:numId="63">
    <w:abstractNumId w:val="48"/>
  </w:num>
  <w:num w:numId="64">
    <w:abstractNumId w:val="12"/>
  </w:num>
  <w:num w:numId="65">
    <w:abstractNumId w:val="33"/>
  </w:num>
  <w:num w:numId="66">
    <w:abstractNumId w:val="20"/>
  </w:num>
  <w:num w:numId="67">
    <w:abstractNumId w:val="24"/>
  </w:num>
  <w:num w:numId="68">
    <w:abstractNumId w:val="22"/>
  </w:num>
  <w:num w:numId="69">
    <w:abstractNumId w:val="62"/>
  </w:num>
  <w:num w:numId="70">
    <w:abstractNumId w:val="50"/>
  </w:num>
  <w:num w:numId="71">
    <w:abstractNumId w:val="30"/>
  </w:num>
  <w:num w:numId="72">
    <w:abstractNumId w:val="17"/>
  </w:num>
  <w:num w:numId="73">
    <w:abstractNumId w:val="39"/>
  </w:num>
  <w:num w:numId="74">
    <w:abstractNumId w:val="44"/>
  </w:num>
  <w:num w:numId="75">
    <w:abstractNumId w:val="59"/>
  </w:num>
  <w:num w:numId="76">
    <w:abstractNumId w:val="56"/>
  </w:num>
  <w:num w:numId="77">
    <w:abstractNumId w:val="8"/>
  </w:num>
  <w:num w:numId="78">
    <w:abstractNumId w:val="31"/>
  </w:num>
  <w:num w:numId="79">
    <w:abstractNumId w:val="47"/>
  </w:num>
  <w:num w:numId="80">
    <w:abstractNumId w:val="64"/>
  </w:num>
  <w:num w:numId="81">
    <w:abstractNumId w:val="40"/>
  </w:num>
  <w:num w:numId="82">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9FC"/>
    <w:rsid w:val="00011A52"/>
    <w:rsid w:val="0001220F"/>
    <w:rsid w:val="0001322B"/>
    <w:rsid w:val="00014473"/>
    <w:rsid w:val="00014A36"/>
    <w:rsid w:val="000152B1"/>
    <w:rsid w:val="00015DBC"/>
    <w:rsid w:val="0001731F"/>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99"/>
    <w:rsid w:val="00044768"/>
    <w:rsid w:val="00045981"/>
    <w:rsid w:val="00045BD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87E89"/>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05E"/>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00C"/>
    <w:rsid w:val="000D17C5"/>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2E4"/>
    <w:rsid w:val="00160720"/>
    <w:rsid w:val="001608F8"/>
    <w:rsid w:val="00160E4E"/>
    <w:rsid w:val="0016185D"/>
    <w:rsid w:val="0016232D"/>
    <w:rsid w:val="001625C0"/>
    <w:rsid w:val="00163519"/>
    <w:rsid w:val="00164E83"/>
    <w:rsid w:val="001654E9"/>
    <w:rsid w:val="00165EAB"/>
    <w:rsid w:val="001661FA"/>
    <w:rsid w:val="001667A2"/>
    <w:rsid w:val="001667C0"/>
    <w:rsid w:val="00167270"/>
    <w:rsid w:val="00167461"/>
    <w:rsid w:val="001675C1"/>
    <w:rsid w:val="00170812"/>
    <w:rsid w:val="001708DF"/>
    <w:rsid w:val="00171DC9"/>
    <w:rsid w:val="00171FAF"/>
    <w:rsid w:val="00172C8A"/>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BA7"/>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31EE"/>
    <w:rsid w:val="001A42B0"/>
    <w:rsid w:val="001A4379"/>
    <w:rsid w:val="001A4607"/>
    <w:rsid w:val="001A5D1B"/>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59AC"/>
    <w:rsid w:val="001C692A"/>
    <w:rsid w:val="001C717D"/>
    <w:rsid w:val="001C72EC"/>
    <w:rsid w:val="001C74B5"/>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15C"/>
    <w:rsid w:val="001E0685"/>
    <w:rsid w:val="001E0C86"/>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DBC"/>
    <w:rsid w:val="002005B9"/>
    <w:rsid w:val="00203A53"/>
    <w:rsid w:val="00203E25"/>
    <w:rsid w:val="0020416A"/>
    <w:rsid w:val="002054F7"/>
    <w:rsid w:val="00205AF9"/>
    <w:rsid w:val="00205B0C"/>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3E6B"/>
    <w:rsid w:val="0023445E"/>
    <w:rsid w:val="00234DE0"/>
    <w:rsid w:val="00234DFB"/>
    <w:rsid w:val="00235F23"/>
    <w:rsid w:val="0023648A"/>
    <w:rsid w:val="00237590"/>
    <w:rsid w:val="00237F96"/>
    <w:rsid w:val="0024053B"/>
    <w:rsid w:val="002455EB"/>
    <w:rsid w:val="00245953"/>
    <w:rsid w:val="00245AFC"/>
    <w:rsid w:val="00245B03"/>
    <w:rsid w:val="00246724"/>
    <w:rsid w:val="00246D1E"/>
    <w:rsid w:val="00246D8F"/>
    <w:rsid w:val="0024784E"/>
    <w:rsid w:val="00247F59"/>
    <w:rsid w:val="0025043B"/>
    <w:rsid w:val="002514F3"/>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D62"/>
    <w:rsid w:val="002B340A"/>
    <w:rsid w:val="002B36D6"/>
    <w:rsid w:val="002B4685"/>
    <w:rsid w:val="002B4D95"/>
    <w:rsid w:val="002B591B"/>
    <w:rsid w:val="002B5DD6"/>
    <w:rsid w:val="002B74F7"/>
    <w:rsid w:val="002B7E34"/>
    <w:rsid w:val="002C188E"/>
    <w:rsid w:val="002C1913"/>
    <w:rsid w:val="002C1A14"/>
    <w:rsid w:val="002C1EA6"/>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9EC"/>
    <w:rsid w:val="002E4D59"/>
    <w:rsid w:val="002E5214"/>
    <w:rsid w:val="002E52D9"/>
    <w:rsid w:val="002E5C14"/>
    <w:rsid w:val="002E6982"/>
    <w:rsid w:val="002E6F91"/>
    <w:rsid w:val="002E70CB"/>
    <w:rsid w:val="002E7885"/>
    <w:rsid w:val="002F0441"/>
    <w:rsid w:val="002F04A5"/>
    <w:rsid w:val="002F0514"/>
    <w:rsid w:val="002F2FAF"/>
    <w:rsid w:val="002F3C08"/>
    <w:rsid w:val="002F3D51"/>
    <w:rsid w:val="002F53C3"/>
    <w:rsid w:val="002F58D9"/>
    <w:rsid w:val="002F671D"/>
    <w:rsid w:val="002F7818"/>
    <w:rsid w:val="00300734"/>
    <w:rsid w:val="00300F3B"/>
    <w:rsid w:val="00301D31"/>
    <w:rsid w:val="00302547"/>
    <w:rsid w:val="00302C14"/>
    <w:rsid w:val="00302D55"/>
    <w:rsid w:val="003041F2"/>
    <w:rsid w:val="00304C4B"/>
    <w:rsid w:val="00305057"/>
    <w:rsid w:val="0030539D"/>
    <w:rsid w:val="00305CCF"/>
    <w:rsid w:val="00306365"/>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31E8"/>
    <w:rsid w:val="00344043"/>
    <w:rsid w:val="003441C8"/>
    <w:rsid w:val="00345629"/>
    <w:rsid w:val="0034731A"/>
    <w:rsid w:val="0034764B"/>
    <w:rsid w:val="00347E52"/>
    <w:rsid w:val="003511DB"/>
    <w:rsid w:val="00351283"/>
    <w:rsid w:val="003516A7"/>
    <w:rsid w:val="003544E7"/>
    <w:rsid w:val="00354A0D"/>
    <w:rsid w:val="0035547D"/>
    <w:rsid w:val="00355542"/>
    <w:rsid w:val="00355EDE"/>
    <w:rsid w:val="00356878"/>
    <w:rsid w:val="00356A7E"/>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673CD"/>
    <w:rsid w:val="00370FCF"/>
    <w:rsid w:val="003716A7"/>
    <w:rsid w:val="003718DC"/>
    <w:rsid w:val="00374B1F"/>
    <w:rsid w:val="0037670A"/>
    <w:rsid w:val="00376E75"/>
    <w:rsid w:val="00377028"/>
    <w:rsid w:val="00377101"/>
    <w:rsid w:val="0037744E"/>
    <w:rsid w:val="00380F9D"/>
    <w:rsid w:val="00381265"/>
    <w:rsid w:val="00381EE9"/>
    <w:rsid w:val="00383267"/>
    <w:rsid w:val="003833D7"/>
    <w:rsid w:val="00384EB3"/>
    <w:rsid w:val="00385B9F"/>
    <w:rsid w:val="00385E20"/>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115C"/>
    <w:rsid w:val="003D21F3"/>
    <w:rsid w:val="003D2677"/>
    <w:rsid w:val="003D2BD2"/>
    <w:rsid w:val="003D2DA0"/>
    <w:rsid w:val="003D2ECE"/>
    <w:rsid w:val="003D35CE"/>
    <w:rsid w:val="003D368F"/>
    <w:rsid w:val="003D434C"/>
    <w:rsid w:val="003D5448"/>
    <w:rsid w:val="003D69B7"/>
    <w:rsid w:val="003D6AA5"/>
    <w:rsid w:val="003D6DFA"/>
    <w:rsid w:val="003D7582"/>
    <w:rsid w:val="003D777F"/>
    <w:rsid w:val="003D7953"/>
    <w:rsid w:val="003E0659"/>
    <w:rsid w:val="003E0FE8"/>
    <w:rsid w:val="003E1A8B"/>
    <w:rsid w:val="003E200F"/>
    <w:rsid w:val="003E214A"/>
    <w:rsid w:val="003E21D6"/>
    <w:rsid w:val="003E279C"/>
    <w:rsid w:val="003E40EF"/>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717"/>
    <w:rsid w:val="003F4AB7"/>
    <w:rsid w:val="003F4E03"/>
    <w:rsid w:val="003F5150"/>
    <w:rsid w:val="003F5F7B"/>
    <w:rsid w:val="003F687C"/>
    <w:rsid w:val="003F7934"/>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37797"/>
    <w:rsid w:val="00440087"/>
    <w:rsid w:val="004405F4"/>
    <w:rsid w:val="00440CE7"/>
    <w:rsid w:val="00441D40"/>
    <w:rsid w:val="004437E2"/>
    <w:rsid w:val="00443802"/>
    <w:rsid w:val="00444056"/>
    <w:rsid w:val="00444161"/>
    <w:rsid w:val="0044418F"/>
    <w:rsid w:val="004441C0"/>
    <w:rsid w:val="00446712"/>
    <w:rsid w:val="00446780"/>
    <w:rsid w:val="00447625"/>
    <w:rsid w:val="004479D6"/>
    <w:rsid w:val="0045085B"/>
    <w:rsid w:val="0045213A"/>
    <w:rsid w:val="0045270B"/>
    <w:rsid w:val="00453496"/>
    <w:rsid w:val="00453CBF"/>
    <w:rsid w:val="00453FD1"/>
    <w:rsid w:val="00454106"/>
    <w:rsid w:val="00454709"/>
    <w:rsid w:val="004557EC"/>
    <w:rsid w:val="0045589E"/>
    <w:rsid w:val="00455D73"/>
    <w:rsid w:val="0045668B"/>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4FF8"/>
    <w:rsid w:val="004C636D"/>
    <w:rsid w:val="004C6867"/>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399E"/>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AD"/>
    <w:rsid w:val="00534F0D"/>
    <w:rsid w:val="00535000"/>
    <w:rsid w:val="0053695D"/>
    <w:rsid w:val="005369D3"/>
    <w:rsid w:val="00536AF3"/>
    <w:rsid w:val="00537A53"/>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4FBC"/>
    <w:rsid w:val="00555602"/>
    <w:rsid w:val="00556184"/>
    <w:rsid w:val="00556683"/>
    <w:rsid w:val="00556E93"/>
    <w:rsid w:val="005573C7"/>
    <w:rsid w:val="00557920"/>
    <w:rsid w:val="005607A5"/>
    <w:rsid w:val="0056083A"/>
    <w:rsid w:val="00562186"/>
    <w:rsid w:val="005624ED"/>
    <w:rsid w:val="00562913"/>
    <w:rsid w:val="00563FAA"/>
    <w:rsid w:val="005648FA"/>
    <w:rsid w:val="0056533C"/>
    <w:rsid w:val="005676E5"/>
    <w:rsid w:val="00570717"/>
    <w:rsid w:val="00570CCF"/>
    <w:rsid w:val="00571DF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674"/>
    <w:rsid w:val="005C6758"/>
    <w:rsid w:val="005D0E94"/>
    <w:rsid w:val="005D1CDB"/>
    <w:rsid w:val="005D1DEB"/>
    <w:rsid w:val="005D2940"/>
    <w:rsid w:val="005D2E49"/>
    <w:rsid w:val="005D3268"/>
    <w:rsid w:val="005D4C5C"/>
    <w:rsid w:val="005D4F89"/>
    <w:rsid w:val="005D5298"/>
    <w:rsid w:val="005D59F6"/>
    <w:rsid w:val="005D5C47"/>
    <w:rsid w:val="005D6333"/>
    <w:rsid w:val="005D76C8"/>
    <w:rsid w:val="005D77C8"/>
    <w:rsid w:val="005D7A5F"/>
    <w:rsid w:val="005D7B01"/>
    <w:rsid w:val="005E0688"/>
    <w:rsid w:val="005E13B8"/>
    <w:rsid w:val="005E152F"/>
    <w:rsid w:val="005E16B2"/>
    <w:rsid w:val="005E264B"/>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4D76"/>
    <w:rsid w:val="005F5055"/>
    <w:rsid w:val="005F6BC2"/>
    <w:rsid w:val="005F734B"/>
    <w:rsid w:val="005F758C"/>
    <w:rsid w:val="005F7CF9"/>
    <w:rsid w:val="005F7DC2"/>
    <w:rsid w:val="00600373"/>
    <w:rsid w:val="006004F0"/>
    <w:rsid w:val="0060142B"/>
    <w:rsid w:val="00601FBC"/>
    <w:rsid w:val="00602324"/>
    <w:rsid w:val="00602476"/>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55C"/>
    <w:rsid w:val="006178C6"/>
    <w:rsid w:val="00617A8E"/>
    <w:rsid w:val="00620482"/>
    <w:rsid w:val="00622CA6"/>
    <w:rsid w:val="00622E5D"/>
    <w:rsid w:val="00624B8D"/>
    <w:rsid w:val="00625112"/>
    <w:rsid w:val="006255F0"/>
    <w:rsid w:val="006256F2"/>
    <w:rsid w:val="006258EF"/>
    <w:rsid w:val="006268DD"/>
    <w:rsid w:val="00627537"/>
    <w:rsid w:val="00627623"/>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B43"/>
    <w:rsid w:val="00653ECD"/>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0DA"/>
    <w:rsid w:val="00694D31"/>
    <w:rsid w:val="00696C55"/>
    <w:rsid w:val="00696D20"/>
    <w:rsid w:val="00697690"/>
    <w:rsid w:val="00697FC6"/>
    <w:rsid w:val="006A0593"/>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C75D4"/>
    <w:rsid w:val="006D008F"/>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582"/>
    <w:rsid w:val="006F158C"/>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3F"/>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37941"/>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CCD"/>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0BC"/>
    <w:rsid w:val="007756FC"/>
    <w:rsid w:val="00775CB4"/>
    <w:rsid w:val="00776947"/>
    <w:rsid w:val="00780221"/>
    <w:rsid w:val="00780868"/>
    <w:rsid w:val="00780B28"/>
    <w:rsid w:val="00781B75"/>
    <w:rsid w:val="00782344"/>
    <w:rsid w:val="007839F3"/>
    <w:rsid w:val="00783B72"/>
    <w:rsid w:val="00785044"/>
    <w:rsid w:val="007857EE"/>
    <w:rsid w:val="0078638D"/>
    <w:rsid w:val="007863D3"/>
    <w:rsid w:val="00786A21"/>
    <w:rsid w:val="007870FC"/>
    <w:rsid w:val="0079011A"/>
    <w:rsid w:val="00790653"/>
    <w:rsid w:val="00790ECC"/>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025"/>
    <w:rsid w:val="007B17AB"/>
    <w:rsid w:val="007B1AAA"/>
    <w:rsid w:val="007B225C"/>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092"/>
    <w:rsid w:val="00814CAC"/>
    <w:rsid w:val="00816212"/>
    <w:rsid w:val="00816878"/>
    <w:rsid w:val="00816960"/>
    <w:rsid w:val="00817A2B"/>
    <w:rsid w:val="008215C0"/>
    <w:rsid w:val="00822799"/>
    <w:rsid w:val="008239BD"/>
    <w:rsid w:val="00823F52"/>
    <w:rsid w:val="00824333"/>
    <w:rsid w:val="008252B2"/>
    <w:rsid w:val="00825AB2"/>
    <w:rsid w:val="00825AB4"/>
    <w:rsid w:val="008263F3"/>
    <w:rsid w:val="00827476"/>
    <w:rsid w:val="00827905"/>
    <w:rsid w:val="00830386"/>
    <w:rsid w:val="00831776"/>
    <w:rsid w:val="00833F1C"/>
    <w:rsid w:val="00834706"/>
    <w:rsid w:val="00834D6A"/>
    <w:rsid w:val="00835260"/>
    <w:rsid w:val="00836A47"/>
    <w:rsid w:val="00836AA8"/>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AE8"/>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49AC"/>
    <w:rsid w:val="008F50F6"/>
    <w:rsid w:val="008F73D4"/>
    <w:rsid w:val="008F7BBE"/>
    <w:rsid w:val="0090062B"/>
    <w:rsid w:val="009008F0"/>
    <w:rsid w:val="00901276"/>
    <w:rsid w:val="0090208B"/>
    <w:rsid w:val="00902641"/>
    <w:rsid w:val="00902C51"/>
    <w:rsid w:val="00902FF5"/>
    <w:rsid w:val="009030A7"/>
    <w:rsid w:val="00903436"/>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A01"/>
    <w:rsid w:val="00917B72"/>
    <w:rsid w:val="00917F83"/>
    <w:rsid w:val="00920F67"/>
    <w:rsid w:val="0092123E"/>
    <w:rsid w:val="009216F9"/>
    <w:rsid w:val="00922211"/>
    <w:rsid w:val="00922802"/>
    <w:rsid w:val="00922A66"/>
    <w:rsid w:val="009249D6"/>
    <w:rsid w:val="00924C10"/>
    <w:rsid w:val="00924F4B"/>
    <w:rsid w:val="009257AF"/>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00A9"/>
    <w:rsid w:val="00942520"/>
    <w:rsid w:val="009426F6"/>
    <w:rsid w:val="009433B6"/>
    <w:rsid w:val="00944163"/>
    <w:rsid w:val="00944BBE"/>
    <w:rsid w:val="00944CD5"/>
    <w:rsid w:val="00944DE1"/>
    <w:rsid w:val="0094541E"/>
    <w:rsid w:val="00945F41"/>
    <w:rsid w:val="00946A3B"/>
    <w:rsid w:val="009472C5"/>
    <w:rsid w:val="00950A03"/>
    <w:rsid w:val="00951254"/>
    <w:rsid w:val="00951550"/>
    <w:rsid w:val="009538F6"/>
    <w:rsid w:val="00953A6D"/>
    <w:rsid w:val="0095475C"/>
    <w:rsid w:val="0095485A"/>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0854"/>
    <w:rsid w:val="00990AC0"/>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38B"/>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1C8D"/>
    <w:rsid w:val="00A22147"/>
    <w:rsid w:val="00A222FF"/>
    <w:rsid w:val="00A23634"/>
    <w:rsid w:val="00A23680"/>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2F8"/>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A11"/>
    <w:rsid w:val="00A52ED6"/>
    <w:rsid w:val="00A534F2"/>
    <w:rsid w:val="00A53631"/>
    <w:rsid w:val="00A5463B"/>
    <w:rsid w:val="00A54A6E"/>
    <w:rsid w:val="00A5537C"/>
    <w:rsid w:val="00A5548E"/>
    <w:rsid w:val="00A562AD"/>
    <w:rsid w:val="00A56C4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5D4E"/>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3BE5"/>
    <w:rsid w:val="00AF4D30"/>
    <w:rsid w:val="00AF51A7"/>
    <w:rsid w:val="00AF5A4F"/>
    <w:rsid w:val="00AF69A7"/>
    <w:rsid w:val="00AF7093"/>
    <w:rsid w:val="00AF7788"/>
    <w:rsid w:val="00B00068"/>
    <w:rsid w:val="00B00127"/>
    <w:rsid w:val="00B00AA5"/>
    <w:rsid w:val="00B010B2"/>
    <w:rsid w:val="00B011C3"/>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30D4A"/>
    <w:rsid w:val="00B31485"/>
    <w:rsid w:val="00B32133"/>
    <w:rsid w:val="00B32B49"/>
    <w:rsid w:val="00B334D5"/>
    <w:rsid w:val="00B33A52"/>
    <w:rsid w:val="00B341B9"/>
    <w:rsid w:val="00B3448F"/>
    <w:rsid w:val="00B34F80"/>
    <w:rsid w:val="00B351F9"/>
    <w:rsid w:val="00B3666E"/>
    <w:rsid w:val="00B36DED"/>
    <w:rsid w:val="00B37CA8"/>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8A"/>
    <w:rsid w:val="00B547DB"/>
    <w:rsid w:val="00B547FA"/>
    <w:rsid w:val="00B60409"/>
    <w:rsid w:val="00B60894"/>
    <w:rsid w:val="00B60958"/>
    <w:rsid w:val="00B61089"/>
    <w:rsid w:val="00B61551"/>
    <w:rsid w:val="00B61A95"/>
    <w:rsid w:val="00B62DDD"/>
    <w:rsid w:val="00B65361"/>
    <w:rsid w:val="00B6547C"/>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079"/>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BD7"/>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5CB"/>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BD3"/>
    <w:rsid w:val="00C15C17"/>
    <w:rsid w:val="00C15F45"/>
    <w:rsid w:val="00C160BE"/>
    <w:rsid w:val="00C22610"/>
    <w:rsid w:val="00C22631"/>
    <w:rsid w:val="00C23522"/>
    <w:rsid w:val="00C23EB1"/>
    <w:rsid w:val="00C23F9E"/>
    <w:rsid w:val="00C25DF9"/>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7D7"/>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473"/>
    <w:rsid w:val="00C70720"/>
    <w:rsid w:val="00C7083B"/>
    <w:rsid w:val="00C71B92"/>
    <w:rsid w:val="00C73D7F"/>
    <w:rsid w:val="00C73E3F"/>
    <w:rsid w:val="00C73EA2"/>
    <w:rsid w:val="00C75ED4"/>
    <w:rsid w:val="00C763E4"/>
    <w:rsid w:val="00C765D6"/>
    <w:rsid w:val="00C76864"/>
    <w:rsid w:val="00C76D87"/>
    <w:rsid w:val="00C77E67"/>
    <w:rsid w:val="00C8042B"/>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466F"/>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461F"/>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359B"/>
    <w:rsid w:val="00D4496E"/>
    <w:rsid w:val="00D45EB1"/>
    <w:rsid w:val="00D463BB"/>
    <w:rsid w:val="00D46648"/>
    <w:rsid w:val="00D51013"/>
    <w:rsid w:val="00D51A42"/>
    <w:rsid w:val="00D52F59"/>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922"/>
    <w:rsid w:val="00D66C61"/>
    <w:rsid w:val="00D677C6"/>
    <w:rsid w:val="00D71128"/>
    <w:rsid w:val="00D71242"/>
    <w:rsid w:val="00D71BB9"/>
    <w:rsid w:val="00D727F3"/>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7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B0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6A4"/>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9A9"/>
    <w:rsid w:val="00E12F44"/>
    <w:rsid w:val="00E139BF"/>
    <w:rsid w:val="00E1416E"/>
    <w:rsid w:val="00E14A75"/>
    <w:rsid w:val="00E14C83"/>
    <w:rsid w:val="00E16728"/>
    <w:rsid w:val="00E16E2D"/>
    <w:rsid w:val="00E17150"/>
    <w:rsid w:val="00E17E3C"/>
    <w:rsid w:val="00E202BE"/>
    <w:rsid w:val="00E226F1"/>
    <w:rsid w:val="00E22BD0"/>
    <w:rsid w:val="00E23D63"/>
    <w:rsid w:val="00E2480E"/>
    <w:rsid w:val="00E248BB"/>
    <w:rsid w:val="00E24FC7"/>
    <w:rsid w:val="00E25836"/>
    <w:rsid w:val="00E25AA9"/>
    <w:rsid w:val="00E26000"/>
    <w:rsid w:val="00E3032A"/>
    <w:rsid w:val="00E30FC2"/>
    <w:rsid w:val="00E3247E"/>
    <w:rsid w:val="00E332AE"/>
    <w:rsid w:val="00E33B10"/>
    <w:rsid w:val="00E34385"/>
    <w:rsid w:val="00E353C4"/>
    <w:rsid w:val="00E367E8"/>
    <w:rsid w:val="00E36B25"/>
    <w:rsid w:val="00E36FAB"/>
    <w:rsid w:val="00E3703E"/>
    <w:rsid w:val="00E372A2"/>
    <w:rsid w:val="00E37385"/>
    <w:rsid w:val="00E3783F"/>
    <w:rsid w:val="00E379DE"/>
    <w:rsid w:val="00E37F70"/>
    <w:rsid w:val="00E40E14"/>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1B"/>
    <w:rsid w:val="00E643F1"/>
    <w:rsid w:val="00E64677"/>
    <w:rsid w:val="00E64C76"/>
    <w:rsid w:val="00E65827"/>
    <w:rsid w:val="00E66350"/>
    <w:rsid w:val="00E67279"/>
    <w:rsid w:val="00E67D27"/>
    <w:rsid w:val="00E70FF8"/>
    <w:rsid w:val="00E714C4"/>
    <w:rsid w:val="00E719BD"/>
    <w:rsid w:val="00E71E5B"/>
    <w:rsid w:val="00E7256F"/>
    <w:rsid w:val="00E73710"/>
    <w:rsid w:val="00E73D17"/>
    <w:rsid w:val="00E73F8D"/>
    <w:rsid w:val="00E7495C"/>
    <w:rsid w:val="00E76F42"/>
    <w:rsid w:val="00E7704E"/>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1C4C"/>
    <w:rsid w:val="00EF2947"/>
    <w:rsid w:val="00EF2D24"/>
    <w:rsid w:val="00EF2FDB"/>
    <w:rsid w:val="00EF332F"/>
    <w:rsid w:val="00EF340D"/>
    <w:rsid w:val="00EF3736"/>
    <w:rsid w:val="00EF38A0"/>
    <w:rsid w:val="00EF38FE"/>
    <w:rsid w:val="00EF4344"/>
    <w:rsid w:val="00EF47B2"/>
    <w:rsid w:val="00EF557A"/>
    <w:rsid w:val="00EF5725"/>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0B2B"/>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5619"/>
    <w:rsid w:val="00F7689B"/>
    <w:rsid w:val="00F76D09"/>
    <w:rsid w:val="00F80496"/>
    <w:rsid w:val="00F808D1"/>
    <w:rsid w:val="00F81D1A"/>
    <w:rsid w:val="00F82D60"/>
    <w:rsid w:val="00F83268"/>
    <w:rsid w:val="00F83806"/>
    <w:rsid w:val="00F83E84"/>
    <w:rsid w:val="00F8459B"/>
    <w:rsid w:val="00F85C6F"/>
    <w:rsid w:val="00F86817"/>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59BC"/>
    <w:rsid w:val="00FB7037"/>
    <w:rsid w:val="00FB7727"/>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gkelc">
    <w:name w:val="hgkelc"/>
    <w:basedOn w:val="Domylnaczcionkaakapitu"/>
    <w:rsid w:val="00F7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mailto:marcin.noga@enea.pl" TargetMode="External"/><Relationship Id="rId18" Type="http://schemas.openxmlformats.org/officeDocument/2006/relationships/header" Target="header1.xml"/><Relationship Id="rId26" Type="http://schemas.openxmlformats.org/officeDocument/2006/relationships/hyperlink" Target="http://www.elektronicznypodpis.pl/informacje/aplikacje/" TargetMode="External"/><Relationship Id="rId3" Type="http://schemas.openxmlformats.org/officeDocument/2006/relationships/styles" Target="styles.xml"/><Relationship Id="rId21" Type="http://schemas.openxmlformats.org/officeDocument/2006/relationships/hyperlink" Target="https://espd.uzp.gov.pl/" TargetMode="External"/><Relationship Id="rId7" Type="http://schemas.openxmlformats.org/officeDocument/2006/relationships/endnotes" Target="endnotes.xml"/><Relationship Id="rId12" Type="http://schemas.openxmlformats.org/officeDocument/2006/relationships/hyperlink" Target="mailto:marek.wojdan@enea.pl" TargetMode="External"/><Relationship Id="rId17" Type="http://schemas.openxmlformats.org/officeDocument/2006/relationships/hyperlink" Target="mailto:eep.iod@enea.pl" TargetMode="External"/><Relationship Id="rId25" Type="http://schemas.openxmlformats.org/officeDocument/2006/relationships/hyperlink" Target="https://www.java.com/pl/download/manual.jsp" TargetMode="External"/><Relationship Id="rId2" Type="http://schemas.openxmlformats.org/officeDocument/2006/relationships/numbering" Target="numbering.xml"/><Relationship Id="rId16" Type="http://schemas.openxmlformats.org/officeDocument/2006/relationships/hyperlink" Target="file:///C:\Dane%20z%20partycji%20D\Daniel\POST&#280;POWANIA\Cieplno-mechaniczne%202021\5.%20SWZ\daniel.kabata@enea.pl" TargetMode="External"/><Relationship Id="rId20" Type="http://schemas.openxmlformats.org/officeDocument/2006/relationships/hyperlink" Target="https://www.uzp.gov.pl/__data/assets/pdf_file/0016/30238/Rozporzadzenie_wykonawcze_KE_2016_7.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mailto:m.jablonski@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mailto:daniel.kabata@enea.pl" TargetMode="External"/><Relationship Id="rId28" Type="http://schemas.openxmlformats.org/officeDocument/2006/relationships/glossaryDocument" Target="glossary/document.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grupaenea-pzp.logintrade.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2ECE"/>
    <w:rsid w:val="0004777D"/>
    <w:rsid w:val="00057CF7"/>
    <w:rsid w:val="00084A1E"/>
    <w:rsid w:val="000D53F6"/>
    <w:rsid w:val="00102B9F"/>
    <w:rsid w:val="00103CF6"/>
    <w:rsid w:val="00107ECE"/>
    <w:rsid w:val="00110D42"/>
    <w:rsid w:val="00162DB6"/>
    <w:rsid w:val="00170C9A"/>
    <w:rsid w:val="001A008C"/>
    <w:rsid w:val="0020764E"/>
    <w:rsid w:val="002E4CD0"/>
    <w:rsid w:val="002F4BA6"/>
    <w:rsid w:val="002F6471"/>
    <w:rsid w:val="002F6D13"/>
    <w:rsid w:val="00313B57"/>
    <w:rsid w:val="00347246"/>
    <w:rsid w:val="003549B6"/>
    <w:rsid w:val="00390291"/>
    <w:rsid w:val="003A2E74"/>
    <w:rsid w:val="003A48F4"/>
    <w:rsid w:val="003C1EA9"/>
    <w:rsid w:val="003D6E63"/>
    <w:rsid w:val="00402D72"/>
    <w:rsid w:val="00427EA2"/>
    <w:rsid w:val="00454430"/>
    <w:rsid w:val="00483E5D"/>
    <w:rsid w:val="004F2775"/>
    <w:rsid w:val="005244B5"/>
    <w:rsid w:val="00537F2F"/>
    <w:rsid w:val="00552A97"/>
    <w:rsid w:val="005A0078"/>
    <w:rsid w:val="005E6F45"/>
    <w:rsid w:val="005E7FD8"/>
    <w:rsid w:val="005F2313"/>
    <w:rsid w:val="005F360B"/>
    <w:rsid w:val="006568D7"/>
    <w:rsid w:val="00667FB7"/>
    <w:rsid w:val="00676F64"/>
    <w:rsid w:val="0069088B"/>
    <w:rsid w:val="006F06E2"/>
    <w:rsid w:val="006F11DC"/>
    <w:rsid w:val="00725953"/>
    <w:rsid w:val="007B5656"/>
    <w:rsid w:val="007D240D"/>
    <w:rsid w:val="0080576A"/>
    <w:rsid w:val="008C5561"/>
    <w:rsid w:val="008D12BD"/>
    <w:rsid w:val="00905F5D"/>
    <w:rsid w:val="009147F9"/>
    <w:rsid w:val="00927CFE"/>
    <w:rsid w:val="00937F27"/>
    <w:rsid w:val="009773C2"/>
    <w:rsid w:val="009B4494"/>
    <w:rsid w:val="009C22C7"/>
    <w:rsid w:val="009F6747"/>
    <w:rsid w:val="00A64AEC"/>
    <w:rsid w:val="00AB57C8"/>
    <w:rsid w:val="00AF0C96"/>
    <w:rsid w:val="00B06AA1"/>
    <w:rsid w:val="00B1224C"/>
    <w:rsid w:val="00B26DDA"/>
    <w:rsid w:val="00B66063"/>
    <w:rsid w:val="00BA481C"/>
    <w:rsid w:val="00BC379C"/>
    <w:rsid w:val="00BE412A"/>
    <w:rsid w:val="00BF515A"/>
    <w:rsid w:val="00C16A2D"/>
    <w:rsid w:val="00C630CF"/>
    <w:rsid w:val="00C646C7"/>
    <w:rsid w:val="00C95388"/>
    <w:rsid w:val="00CC3048"/>
    <w:rsid w:val="00CC681F"/>
    <w:rsid w:val="00D41096"/>
    <w:rsid w:val="00D67C9B"/>
    <w:rsid w:val="00D77FCD"/>
    <w:rsid w:val="00DA4A14"/>
    <w:rsid w:val="00DD7DE2"/>
    <w:rsid w:val="00E2120D"/>
    <w:rsid w:val="00EC1F6B"/>
    <w:rsid w:val="00EF04A8"/>
    <w:rsid w:val="00F10A1E"/>
    <w:rsid w:val="00F121E8"/>
    <w:rsid w:val="00F1728B"/>
    <w:rsid w:val="00F27316"/>
    <w:rsid w:val="00F31292"/>
    <w:rsid w:val="00F50F33"/>
    <w:rsid w:val="00F6025B"/>
    <w:rsid w:val="00F803A4"/>
    <w:rsid w:val="00FA4269"/>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D21D-17AD-4E89-9856-29F080D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18837</Words>
  <Characters>113027</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7</cp:revision>
  <cp:lastPrinted>2023-08-25T10:26:00Z</cp:lastPrinted>
  <dcterms:created xsi:type="dcterms:W3CDTF">2023-08-21T06:27:00Z</dcterms:created>
  <dcterms:modified xsi:type="dcterms:W3CDTF">2023-08-25T10:41:00Z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